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87" w:type="dxa"/>
        <w:tblLook w:val="04A0" w:firstRow="1" w:lastRow="0" w:firstColumn="1" w:lastColumn="0" w:noHBand="0" w:noVBand="1"/>
      </w:tblPr>
      <w:tblGrid>
        <w:gridCol w:w="785"/>
        <w:gridCol w:w="3206"/>
        <w:gridCol w:w="2598"/>
        <w:gridCol w:w="2598"/>
      </w:tblGrid>
      <w:tr w:rsidR="691C325F" w:rsidTr="4E6CFC83" w14:paraId="4F324779">
        <w:trPr>
          <w:trHeight w:val="300"/>
        </w:trPr>
        <w:tc>
          <w:tcPr>
            <w:tcW w:w="785" w:type="dxa"/>
            <w:tcMar/>
          </w:tcPr>
          <w:p w:rsidR="691C325F" w:rsidP="691C325F" w:rsidRDefault="691C325F" w14:paraId="4B500BB3" w14:textId="01C1978F">
            <w:pPr>
              <w:pStyle w:val="Normal"/>
              <w:spacing w:line="240" w:lineRule="auto"/>
              <w:rPr>
                <w:rFonts w:ascii="Aptos" w:hAnsi="Aptos" w:eastAsia="Aptos" w:cs="Aptos"/>
                <w:b w:val="1"/>
                <w:bCs w:val="1"/>
                <w:color w:val="FF0000"/>
                <w:sz w:val="32"/>
                <w:szCs w:val="32"/>
              </w:rPr>
            </w:pPr>
          </w:p>
        </w:tc>
        <w:tc>
          <w:tcPr>
            <w:tcW w:w="3206" w:type="dxa"/>
            <w:tcMar/>
          </w:tcPr>
          <w:p w:rsidR="48BD5378" w:rsidP="691C325F" w:rsidRDefault="48BD5378" w14:paraId="7DF3DFBC" w14:textId="631D3C14">
            <w:pPr>
              <w:pStyle w:val="Normal"/>
              <w:spacing w:line="240" w:lineRule="auto"/>
              <w:rPr>
                <w:rFonts w:ascii="Aptos" w:hAnsi="Aptos" w:eastAsia="Aptos" w:cs="Aptos"/>
                <w:b w:val="1"/>
                <w:bCs w:val="1"/>
                <w:color w:val="FF0000"/>
                <w:sz w:val="32"/>
                <w:szCs w:val="32"/>
              </w:rPr>
            </w:pPr>
            <w:r w:rsidRPr="691C325F" w:rsidR="48BD5378">
              <w:rPr>
                <w:rFonts w:ascii="Aptos" w:hAnsi="Aptos" w:eastAsia="Aptos" w:cs="Aptos"/>
                <w:b w:val="1"/>
                <w:bCs w:val="1"/>
                <w:color w:val="FF0000"/>
                <w:sz w:val="32"/>
                <w:szCs w:val="32"/>
              </w:rPr>
              <w:t>Endringsforslag fra styret</w:t>
            </w:r>
          </w:p>
        </w:tc>
        <w:tc>
          <w:tcPr>
            <w:tcW w:w="2598" w:type="dxa"/>
            <w:tcMar/>
          </w:tcPr>
          <w:p w:rsidR="691C325F" w:rsidP="691C325F" w:rsidRDefault="691C325F" w14:paraId="5C57C46E" w14:textId="29AB740A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  <w:tc>
          <w:tcPr>
            <w:tcW w:w="2598" w:type="dxa"/>
            <w:tcMar/>
          </w:tcPr>
          <w:p w:rsidR="691C325F" w:rsidP="691C325F" w:rsidRDefault="691C325F" w14:paraId="0B99483C" w14:textId="21C4A96D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000327C3" w:rsidTr="4E6CFC83" w14:paraId="5C6E2FC1" w14:textId="73EA2951">
        <w:trPr>
          <w:trHeight w:val="300"/>
        </w:trPr>
        <w:tc>
          <w:tcPr>
            <w:tcW w:w="785" w:type="dxa"/>
            <w:tcMar/>
          </w:tcPr>
          <w:p w:rsidR="000327C3" w:rsidP="691C325F" w:rsidRDefault="000327C3" w14:paraId="67E4D425" w14:textId="50D385BE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24842B00">
              <w:rPr>
                <w:rFonts w:ascii="Aptos" w:hAnsi="Aptos" w:eastAsia="Aptos" w:cs="Aptos"/>
              </w:rPr>
              <w:t>Linje</w:t>
            </w:r>
          </w:p>
        </w:tc>
        <w:tc>
          <w:tcPr>
            <w:tcW w:w="3206" w:type="dxa"/>
            <w:tcMar/>
          </w:tcPr>
          <w:p w:rsidR="000327C3" w:rsidP="691C325F" w:rsidRDefault="000327C3" w14:paraId="50AB732C" w14:textId="7A047513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24842B00">
              <w:rPr>
                <w:rFonts w:ascii="Aptos" w:hAnsi="Aptos" w:eastAsia="Aptos" w:cs="Aptos"/>
              </w:rPr>
              <w:t>Forslag</w:t>
            </w:r>
          </w:p>
        </w:tc>
        <w:tc>
          <w:tcPr>
            <w:tcW w:w="2598" w:type="dxa"/>
            <w:tcMar/>
          </w:tcPr>
          <w:p w:rsidR="000327C3" w:rsidP="691C325F" w:rsidRDefault="000327C3" w14:paraId="793FF824" w14:textId="6FAF9AFC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24842B00">
              <w:rPr>
                <w:rFonts w:ascii="Aptos" w:hAnsi="Aptos" w:eastAsia="Aptos" w:cs="Aptos"/>
              </w:rPr>
              <w:t>Begrunnelse</w:t>
            </w:r>
          </w:p>
        </w:tc>
        <w:tc>
          <w:tcPr>
            <w:tcW w:w="2598" w:type="dxa"/>
            <w:tcMar/>
          </w:tcPr>
          <w:p w:rsidR="68298E3E" w:rsidP="691C325F" w:rsidRDefault="68298E3E" w14:paraId="5E6FC09A" w14:textId="397E918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91C325F" w:rsidR="68298E3E">
              <w:rPr>
                <w:rFonts w:ascii="Aptos" w:hAnsi="Aptos" w:eastAsia="Aptos" w:cs="Aptos"/>
              </w:rPr>
              <w:t>Styrets innstilling</w:t>
            </w:r>
          </w:p>
        </w:tc>
      </w:tr>
      <w:tr w:rsidR="000327C3" w:rsidTr="4E6CFC83" w14:paraId="4E4F65D0" w14:textId="61BAA076">
        <w:trPr>
          <w:trHeight w:val="300"/>
        </w:trPr>
        <w:tc>
          <w:tcPr>
            <w:tcW w:w="785" w:type="dxa"/>
            <w:tcMar/>
          </w:tcPr>
          <w:p w:rsidR="000327C3" w:rsidP="691C325F" w:rsidRDefault="00967793" w14:paraId="01985674" w14:textId="101679C7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097A4CEA">
              <w:rPr>
                <w:rFonts w:ascii="Aptos" w:hAnsi="Aptos" w:eastAsia="Aptos" w:cs="Aptos"/>
              </w:rPr>
              <w:t>79</w:t>
            </w:r>
          </w:p>
        </w:tc>
        <w:tc>
          <w:tcPr>
            <w:tcW w:w="3206" w:type="dxa"/>
            <w:tcMar/>
          </w:tcPr>
          <w:p w:rsidR="000327C3" w:rsidP="691C325F" w:rsidRDefault="00967793" w14:paraId="4C3953C4" w14:textId="183867AC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097A4CEA">
              <w:rPr>
                <w:rFonts w:ascii="Aptos" w:hAnsi="Aptos" w:eastAsia="Aptos" w:cs="Aptos"/>
              </w:rPr>
              <w:t>Stryke punkt 1.3</w:t>
            </w:r>
          </w:p>
        </w:tc>
        <w:tc>
          <w:tcPr>
            <w:tcW w:w="2598" w:type="dxa"/>
            <w:tcMar/>
          </w:tcPr>
          <w:p w:rsidR="000327C3" w:rsidP="691C325F" w:rsidRDefault="00284D6A" w14:paraId="4FAAA974" w14:textId="4B135530">
            <w:pPr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39AAE1B1">
              <w:rPr>
                <w:rFonts w:ascii="Aptos" w:hAnsi="Aptos" w:eastAsia="Aptos" w:cs="Aptos"/>
              </w:rPr>
              <w:t>Medlemsmøter på lokallagsnivå er i stor grad erstattet av aktivitet organisert av bydelslagene</w:t>
            </w:r>
            <w:r w:rsidRPr="691C325F" w:rsidR="39AAE1B1">
              <w:rPr>
                <w:rFonts w:ascii="Aptos" w:hAnsi="Aptos" w:eastAsia="Aptos" w:cs="Aptos"/>
              </w:rPr>
              <w:t>.</w:t>
            </w:r>
            <w:r w:rsidRPr="691C325F" w:rsidR="2FE8AE4A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69E76DD9" w:rsidP="691C325F" w:rsidRDefault="69E76DD9" w14:paraId="7ADFFAD9" w14:textId="749870E8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69E76DD9">
              <w:rPr>
                <w:rFonts w:ascii="Aptos" w:hAnsi="Aptos" w:eastAsia="Aptos" w:cs="Aptos"/>
              </w:rPr>
              <w:t>Inn</w:t>
            </w:r>
            <w:r w:rsidRPr="691C325F" w:rsidR="0B416912">
              <w:rPr>
                <w:rFonts w:ascii="Aptos" w:hAnsi="Aptos" w:eastAsia="Aptos" w:cs="Aptos"/>
              </w:rPr>
              <w:t>stilt vedtatt</w:t>
            </w:r>
          </w:p>
        </w:tc>
      </w:tr>
      <w:tr w:rsidR="000327C3" w:rsidTr="4E6CFC83" w14:paraId="73DD1CB2" w14:textId="627A1129">
        <w:trPr>
          <w:trHeight w:val="300"/>
        </w:trPr>
        <w:tc>
          <w:tcPr>
            <w:tcW w:w="785" w:type="dxa"/>
            <w:tcMar/>
          </w:tcPr>
          <w:p w:rsidR="000327C3" w:rsidP="691C325F" w:rsidRDefault="00492EF6" w14:paraId="5701B92C" w14:textId="5872201C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6392416B">
              <w:rPr>
                <w:rFonts w:ascii="Aptos" w:hAnsi="Aptos" w:eastAsia="Aptos" w:cs="Aptos"/>
              </w:rPr>
              <w:t>79</w:t>
            </w:r>
          </w:p>
        </w:tc>
        <w:tc>
          <w:tcPr>
            <w:tcW w:w="3206" w:type="dxa"/>
            <w:tcMar/>
          </w:tcPr>
          <w:p w:rsidRPr="004D4797" w:rsidR="000327C3" w:rsidP="691C325F" w:rsidRDefault="00492EF6" w14:paraId="7829BA4D" w14:textId="0E899546">
            <w:pPr>
              <w:spacing w:line="240" w:lineRule="auto"/>
              <w:rPr>
                <w:rFonts w:ascii="Aptos" w:hAnsi="Aptos" w:eastAsia="Aptos" w:cs="Aptos"/>
                <w:i w:val="1"/>
                <w:iCs w:val="1"/>
              </w:rPr>
            </w:pPr>
            <w:r w:rsidRPr="691C325F" w:rsidR="6392416B">
              <w:rPr>
                <w:rFonts w:ascii="Aptos" w:hAnsi="Aptos" w:eastAsia="Aptos" w:cs="Aptos"/>
              </w:rPr>
              <w:t xml:space="preserve">Endre punkt 1.4 til </w:t>
            </w:r>
            <w:r w:rsidRPr="691C325F" w:rsidR="6392416B">
              <w:rPr>
                <w:rFonts w:ascii="Aptos" w:hAnsi="Aptos" w:eastAsia="Aptos" w:cs="Aptos"/>
                <w:i w:val="1"/>
                <w:iCs w:val="1"/>
              </w:rPr>
              <w:t xml:space="preserve">Medlemsmøter, åpne møter, bydelslagsmøter og </w:t>
            </w:r>
            <w:r w:rsidRPr="691C325F" w:rsidR="6392416B">
              <w:rPr>
                <w:rFonts w:ascii="Aptos" w:hAnsi="Aptos" w:eastAsia="Aptos" w:cs="Aptos"/>
                <w:i w:val="1"/>
                <w:iCs w:val="1"/>
              </w:rPr>
              <w:t>andre arrangementer skal</w:t>
            </w:r>
            <w:r w:rsidRPr="691C325F" w:rsidR="6392416B">
              <w:rPr>
                <w:rFonts w:ascii="Aptos" w:hAnsi="Aptos" w:eastAsia="Aptos" w:cs="Aptos"/>
                <w:i w:val="1"/>
                <w:iCs w:val="1"/>
              </w:rPr>
              <w:t xml:space="preserve"> være synlige i SV-appens kalenderfunksjon.  </w:t>
            </w:r>
            <w:r w:rsidRPr="691C325F" w:rsidR="14FD7E6E">
              <w:rPr>
                <w:rFonts w:ascii="Aptos" w:hAnsi="Aptos" w:eastAsia="Aptos" w:cs="Aptos"/>
              </w:rPr>
              <w:t xml:space="preserve">og endre ansvarskolonnen til </w:t>
            </w:r>
            <w:r w:rsidRPr="691C325F" w:rsidR="14FD7E6E">
              <w:rPr>
                <w:rFonts w:ascii="Aptos" w:hAnsi="Aptos" w:eastAsia="Aptos" w:cs="Aptos"/>
                <w:i w:val="1"/>
                <w:iCs w:val="1"/>
              </w:rPr>
              <w:t>Styret og bydelslagene.</w:t>
            </w:r>
          </w:p>
        </w:tc>
        <w:tc>
          <w:tcPr>
            <w:tcW w:w="2598" w:type="dxa"/>
            <w:tcMar/>
          </w:tcPr>
          <w:p w:rsidR="000327C3" w:rsidP="691C325F" w:rsidRDefault="000327C3" w14:paraId="7FF14727" w14:textId="7F6F2D12">
            <w:pPr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65EB5D94">
              <w:rPr>
                <w:rFonts w:ascii="Aptos" w:hAnsi="Aptos" w:eastAsia="Aptos" w:cs="Aptos"/>
              </w:rPr>
              <w:t>Se forrige begrunnelse.</w:t>
            </w:r>
            <w:r w:rsidRPr="691C325F" w:rsidR="654C4FFA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20DAC363" w:rsidP="691C325F" w:rsidRDefault="20DAC363" w14:paraId="5D9E3F89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20DAC363">
              <w:rPr>
                <w:rFonts w:ascii="Aptos" w:hAnsi="Aptos" w:eastAsia="Aptos" w:cs="Aptos"/>
              </w:rPr>
              <w:t>Innstilt vedtatt</w:t>
            </w:r>
          </w:p>
        </w:tc>
      </w:tr>
      <w:tr w:rsidR="000327C3" w:rsidTr="4E6CFC83" w14:paraId="203ED58D" w14:textId="531CA07C">
        <w:trPr>
          <w:trHeight w:val="300"/>
        </w:trPr>
        <w:tc>
          <w:tcPr>
            <w:tcW w:w="785" w:type="dxa"/>
            <w:tcMar/>
          </w:tcPr>
          <w:p w:rsidR="000327C3" w:rsidP="691C325F" w:rsidRDefault="00A94FDC" w14:paraId="04A2DB45" w14:textId="0C5E3812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663B499E">
              <w:rPr>
                <w:rFonts w:ascii="Aptos" w:hAnsi="Aptos" w:eastAsia="Aptos" w:cs="Aptos"/>
              </w:rPr>
              <w:t>79</w:t>
            </w:r>
          </w:p>
        </w:tc>
        <w:tc>
          <w:tcPr>
            <w:tcW w:w="3206" w:type="dxa"/>
            <w:tcMar/>
          </w:tcPr>
          <w:p w:rsidR="000327C3" w:rsidP="691C325F" w:rsidRDefault="00A94FDC" w14:paraId="76C28A41" w14:textId="69DA310A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663B499E">
              <w:rPr>
                <w:rFonts w:ascii="Aptos" w:hAnsi="Aptos" w:eastAsia="Aptos" w:cs="Aptos"/>
              </w:rPr>
              <w:t>Stryke punkt 1.5</w:t>
            </w:r>
          </w:p>
        </w:tc>
        <w:tc>
          <w:tcPr>
            <w:tcW w:w="2598" w:type="dxa"/>
            <w:tcMar/>
          </w:tcPr>
          <w:p w:rsidR="000327C3" w:rsidP="691C325F" w:rsidRDefault="00A94FDC" w14:paraId="0C45903D" w14:textId="48B72D76">
            <w:pPr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663B499E">
              <w:rPr>
                <w:rFonts w:ascii="Aptos" w:hAnsi="Aptos" w:eastAsia="Aptos" w:cs="Aptos"/>
              </w:rPr>
              <w:t>Ikke alle medlemsmøter egner seg for dette.</w:t>
            </w:r>
            <w:r w:rsidRPr="691C325F" w:rsidR="758BA3B5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7A1E05F4" w:rsidP="691C325F" w:rsidRDefault="7A1E05F4" w14:paraId="204306BB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7A1E05F4">
              <w:rPr>
                <w:rFonts w:ascii="Aptos" w:hAnsi="Aptos" w:eastAsia="Aptos" w:cs="Aptos"/>
              </w:rPr>
              <w:t>Innstilt vedtatt</w:t>
            </w:r>
          </w:p>
          <w:p w:rsidR="691C325F" w:rsidP="691C325F" w:rsidRDefault="691C325F" w14:paraId="6D4AC850" w14:textId="036DFDC4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000327C3" w:rsidTr="4E6CFC83" w14:paraId="743BCAAE" w14:textId="0FA101B0">
        <w:trPr>
          <w:trHeight w:val="300"/>
        </w:trPr>
        <w:tc>
          <w:tcPr>
            <w:tcW w:w="785" w:type="dxa"/>
            <w:tcMar/>
          </w:tcPr>
          <w:p w:rsidR="000327C3" w:rsidP="691C325F" w:rsidRDefault="001A4139" w14:paraId="25935878" w14:textId="4EDE3981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792784E1">
              <w:rPr>
                <w:rFonts w:ascii="Aptos" w:hAnsi="Aptos" w:eastAsia="Aptos" w:cs="Aptos"/>
              </w:rPr>
              <w:t>79</w:t>
            </w:r>
          </w:p>
        </w:tc>
        <w:tc>
          <w:tcPr>
            <w:tcW w:w="3206" w:type="dxa"/>
            <w:tcMar/>
          </w:tcPr>
          <w:p w:rsidR="000327C3" w:rsidP="691C325F" w:rsidRDefault="001A4139" w14:paraId="20B5A9B2" w14:textId="41E0CDEB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792784E1">
              <w:rPr>
                <w:rFonts w:ascii="Aptos" w:hAnsi="Aptos" w:eastAsia="Aptos" w:cs="Aptos"/>
              </w:rPr>
              <w:t xml:space="preserve">Legge til </w:t>
            </w:r>
            <w:r w:rsidRPr="691C325F" w:rsidR="792784E1">
              <w:rPr>
                <w:rFonts w:ascii="Aptos" w:hAnsi="Aptos" w:eastAsia="Aptos" w:cs="Aptos"/>
                <w:i w:val="1"/>
                <w:iCs w:val="1"/>
              </w:rPr>
              <w:t xml:space="preserve">og arrangementer </w:t>
            </w:r>
            <w:r w:rsidRPr="691C325F" w:rsidR="792784E1">
              <w:rPr>
                <w:rFonts w:ascii="Aptos" w:hAnsi="Aptos" w:eastAsia="Aptos" w:cs="Aptos"/>
              </w:rPr>
              <w:t>på slutten av punkt 1.8.</w:t>
            </w:r>
          </w:p>
        </w:tc>
        <w:tc>
          <w:tcPr>
            <w:tcW w:w="2598" w:type="dxa"/>
            <w:tcMar/>
          </w:tcPr>
          <w:p w:rsidR="000327C3" w:rsidP="691C325F" w:rsidRDefault="000327C3" w14:paraId="2ECA6FAA" w14:textId="379F4AE1">
            <w:pPr>
              <w:pStyle w:val="Normal"/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528EDE9D">
              <w:rPr>
                <w:rFonts w:ascii="Aptos" w:hAnsi="Aptos" w:eastAsia="Aptos" w:cs="Aptos"/>
              </w:rPr>
              <w:t>Tydeliggjøre at det ikke kun er snakk om fysiske møteplasser.</w:t>
            </w:r>
            <w:r w:rsidRPr="691C325F" w:rsidR="30324696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50026C63" w:rsidP="691C325F" w:rsidRDefault="50026C63" w14:paraId="4C3376CC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50026C63">
              <w:rPr>
                <w:rFonts w:ascii="Aptos" w:hAnsi="Aptos" w:eastAsia="Aptos" w:cs="Aptos"/>
              </w:rPr>
              <w:t>Innstilt vedtatt</w:t>
            </w:r>
          </w:p>
          <w:p w:rsidR="691C325F" w:rsidP="691C325F" w:rsidRDefault="691C325F" w14:paraId="6F21DE6A" w14:textId="0094A7A4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005877C4" w:rsidTr="4E6CFC83" w14:paraId="3CF22B4A" w14:textId="77777777">
        <w:trPr>
          <w:trHeight w:val="300"/>
        </w:trPr>
        <w:tc>
          <w:tcPr>
            <w:tcW w:w="785" w:type="dxa"/>
            <w:tcMar/>
          </w:tcPr>
          <w:p w:rsidR="005877C4" w:rsidP="691C325F" w:rsidRDefault="00457E2D" w14:paraId="4926F21A" w14:textId="2F5D300F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41E0552E">
              <w:rPr>
                <w:rFonts w:ascii="Aptos" w:hAnsi="Aptos" w:eastAsia="Aptos" w:cs="Aptos"/>
              </w:rPr>
              <w:t>79</w:t>
            </w:r>
          </w:p>
        </w:tc>
        <w:tc>
          <w:tcPr>
            <w:tcW w:w="3206" w:type="dxa"/>
            <w:tcMar/>
          </w:tcPr>
          <w:p w:rsidR="005877C4" w:rsidP="691C325F" w:rsidRDefault="00457E2D" w14:paraId="7622B21F" w14:textId="0214BA8E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41E0552E">
              <w:rPr>
                <w:rFonts w:ascii="Aptos" w:hAnsi="Aptos" w:eastAsia="Aptos" w:cs="Aptos"/>
              </w:rPr>
              <w:t>Stryke 1.10</w:t>
            </w:r>
          </w:p>
        </w:tc>
        <w:tc>
          <w:tcPr>
            <w:tcW w:w="2598" w:type="dxa"/>
            <w:tcMar/>
          </w:tcPr>
          <w:p w:rsidR="005877C4" w:rsidP="691C325F" w:rsidRDefault="00457E2D" w14:paraId="2C1857EF" w14:textId="4AB1F3E2">
            <w:pPr>
              <w:pStyle w:val="Normal"/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41E0552E">
              <w:rPr>
                <w:rFonts w:ascii="Aptos" w:hAnsi="Aptos" w:eastAsia="Aptos" w:cs="Aptos"/>
              </w:rPr>
              <w:t>Stort overlapp</w:t>
            </w:r>
            <w:r w:rsidRPr="691C325F" w:rsidR="41E0552E">
              <w:rPr>
                <w:rFonts w:ascii="Aptos" w:hAnsi="Aptos" w:eastAsia="Aptos" w:cs="Aptos"/>
              </w:rPr>
              <w:t xml:space="preserve"> med 1.4</w:t>
            </w:r>
            <w:r w:rsidRPr="691C325F" w:rsidR="7E3E4984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22CE4AF3" w:rsidP="691C325F" w:rsidRDefault="22CE4AF3" w14:paraId="320AAD29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22CE4AF3">
              <w:rPr>
                <w:rFonts w:ascii="Aptos" w:hAnsi="Aptos" w:eastAsia="Aptos" w:cs="Aptos"/>
              </w:rPr>
              <w:t>Innstilt vedtatt</w:t>
            </w:r>
          </w:p>
          <w:p w:rsidR="691C325F" w:rsidP="691C325F" w:rsidRDefault="691C325F" w14:paraId="7F2DCC1F" w14:textId="3A750B01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005877C4" w:rsidTr="4E6CFC83" w14:paraId="76C1956A" w14:textId="77777777">
        <w:trPr>
          <w:trHeight w:val="300"/>
        </w:trPr>
        <w:tc>
          <w:tcPr>
            <w:tcW w:w="785" w:type="dxa"/>
            <w:tcMar/>
          </w:tcPr>
          <w:p w:rsidR="005877C4" w:rsidP="691C325F" w:rsidRDefault="00457E2D" w14:paraId="393E729A" w14:textId="2A21F4B4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41E0552E">
              <w:rPr>
                <w:rFonts w:ascii="Aptos" w:hAnsi="Aptos" w:eastAsia="Aptos" w:cs="Aptos"/>
              </w:rPr>
              <w:t>79</w:t>
            </w:r>
          </w:p>
        </w:tc>
        <w:tc>
          <w:tcPr>
            <w:tcW w:w="3206" w:type="dxa"/>
            <w:tcMar/>
          </w:tcPr>
          <w:p w:rsidRPr="009A36B2" w:rsidR="005877C4" w:rsidP="691C325F" w:rsidRDefault="009A36B2" w14:paraId="2BBF4C52" w14:textId="45479251">
            <w:pPr>
              <w:spacing w:line="240" w:lineRule="auto"/>
              <w:rPr>
                <w:rFonts w:ascii="Aptos" w:hAnsi="Aptos" w:eastAsia="Aptos" w:cs="Aptos"/>
                <w:i w:val="1"/>
                <w:iCs w:val="1"/>
              </w:rPr>
            </w:pPr>
            <w:r w:rsidRPr="691C325F" w:rsidR="438D1ED5">
              <w:rPr>
                <w:rFonts w:ascii="Aptos" w:hAnsi="Aptos" w:eastAsia="Aptos" w:cs="Aptos"/>
              </w:rPr>
              <w:t xml:space="preserve">Endre punkt 1.11 til </w:t>
            </w:r>
            <w:r w:rsidRPr="691C325F" w:rsidR="438D1ED5">
              <w:rPr>
                <w:rFonts w:ascii="Aptos" w:hAnsi="Aptos" w:eastAsia="Aptos" w:cs="Aptos"/>
                <w:i w:val="1"/>
                <w:iCs w:val="1"/>
              </w:rPr>
              <w:t>Gjennomføre aktivitet i forbindelse med nasjonale aksjonsdager og viktige merkedager i samarbeid med bystyregruppen.</w:t>
            </w:r>
            <w:r w:rsidRPr="691C325F" w:rsidR="438D1ED5">
              <w:rPr>
                <w:rFonts w:ascii="Aptos" w:hAnsi="Aptos" w:eastAsia="Aptos" w:cs="Aptos"/>
              </w:rPr>
              <w:t> </w:t>
            </w:r>
          </w:p>
        </w:tc>
        <w:tc>
          <w:tcPr>
            <w:tcW w:w="2598" w:type="dxa"/>
            <w:tcMar/>
          </w:tcPr>
          <w:p w:rsidR="005877C4" w:rsidP="691C325F" w:rsidRDefault="005877C4" w14:paraId="64DFBF7A" w14:textId="142D13D8">
            <w:pPr>
              <w:pStyle w:val="Normal"/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2DE50DB2">
              <w:rPr>
                <w:rFonts w:ascii="Aptos" w:hAnsi="Aptos" w:eastAsia="Aptos" w:cs="Aptos"/>
              </w:rPr>
              <w:t>Enklere formulering.</w:t>
            </w:r>
            <w:r w:rsidRPr="691C325F" w:rsidR="20C8EF9E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2E54ED1B" w:rsidP="691C325F" w:rsidRDefault="2E54ED1B" w14:paraId="2C8A1B62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2E54ED1B">
              <w:rPr>
                <w:rFonts w:ascii="Aptos" w:hAnsi="Aptos" w:eastAsia="Aptos" w:cs="Aptos"/>
              </w:rPr>
              <w:t>Innstilt vedtatt</w:t>
            </w:r>
          </w:p>
          <w:p w:rsidR="691C325F" w:rsidP="691C325F" w:rsidRDefault="691C325F" w14:paraId="19DD22AF" w14:textId="394247CC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005877C4" w:rsidTr="4E6CFC83" w14:paraId="64B86F5B" w14:textId="77777777">
        <w:trPr>
          <w:trHeight w:val="300"/>
        </w:trPr>
        <w:tc>
          <w:tcPr>
            <w:tcW w:w="785" w:type="dxa"/>
            <w:tcMar/>
          </w:tcPr>
          <w:p w:rsidR="005877C4" w:rsidP="691C325F" w:rsidRDefault="00A75A6B" w14:paraId="0F255D02" w14:textId="104476DB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247353EA">
              <w:rPr>
                <w:rFonts w:ascii="Aptos" w:hAnsi="Aptos" w:eastAsia="Aptos" w:cs="Aptos"/>
              </w:rPr>
              <w:t>106</w:t>
            </w:r>
          </w:p>
        </w:tc>
        <w:tc>
          <w:tcPr>
            <w:tcW w:w="3206" w:type="dxa"/>
            <w:tcMar/>
          </w:tcPr>
          <w:p w:rsidR="005877C4" w:rsidP="691C325F" w:rsidRDefault="00A75A6B" w14:paraId="276DC8C1" w14:textId="60F426F5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247353EA">
              <w:rPr>
                <w:rFonts w:ascii="Aptos" w:hAnsi="Aptos" w:eastAsia="Aptos" w:cs="Aptos"/>
              </w:rPr>
              <w:t xml:space="preserve">Stryke punkt </w:t>
            </w:r>
            <w:r w:rsidRPr="691C325F" w:rsidR="6B9F275B">
              <w:rPr>
                <w:rFonts w:ascii="Aptos" w:hAnsi="Aptos" w:eastAsia="Aptos" w:cs="Aptos"/>
              </w:rPr>
              <w:t>d.</w:t>
            </w:r>
          </w:p>
        </w:tc>
        <w:tc>
          <w:tcPr>
            <w:tcW w:w="2598" w:type="dxa"/>
            <w:tcMar/>
          </w:tcPr>
          <w:p w:rsidR="005877C4" w:rsidP="691C325F" w:rsidRDefault="00A75A6B" w14:paraId="39BB6257" w14:textId="362571D4">
            <w:pPr>
              <w:pStyle w:val="Normal"/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247353EA">
              <w:rPr>
                <w:rFonts w:ascii="Aptos" w:hAnsi="Aptos" w:eastAsia="Aptos" w:cs="Aptos"/>
              </w:rPr>
              <w:t>Lite konkret og</w:t>
            </w:r>
            <w:r w:rsidRPr="691C325F" w:rsidR="6B9F275B">
              <w:rPr>
                <w:rFonts w:ascii="Aptos" w:hAnsi="Aptos" w:eastAsia="Aptos" w:cs="Aptos"/>
              </w:rPr>
              <w:t xml:space="preserve"> utydelig punkt.</w:t>
            </w:r>
            <w:r w:rsidRPr="691C325F" w:rsidR="7708A5E5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785ED669" w:rsidP="691C325F" w:rsidRDefault="785ED669" w14:paraId="5DFEE05E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785ED669">
              <w:rPr>
                <w:rFonts w:ascii="Aptos" w:hAnsi="Aptos" w:eastAsia="Aptos" w:cs="Aptos"/>
              </w:rPr>
              <w:t>Innstilt vedtatt</w:t>
            </w:r>
          </w:p>
          <w:p w:rsidR="691C325F" w:rsidP="691C325F" w:rsidRDefault="691C325F" w14:paraId="25AF92CA" w14:textId="5C34BF10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00E941FA" w:rsidTr="4E6CFC83" w14:paraId="76F0CBB0" w14:textId="77777777">
        <w:trPr>
          <w:trHeight w:val="300"/>
        </w:trPr>
        <w:tc>
          <w:tcPr>
            <w:tcW w:w="785" w:type="dxa"/>
            <w:tcMar/>
          </w:tcPr>
          <w:p w:rsidR="00E941FA" w:rsidP="691C325F" w:rsidRDefault="00E941FA" w14:paraId="43AFB163" w14:textId="724E588D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303C3931">
              <w:rPr>
                <w:rFonts w:ascii="Aptos" w:hAnsi="Aptos" w:eastAsia="Aptos" w:cs="Aptos"/>
              </w:rPr>
              <w:t>136</w:t>
            </w:r>
          </w:p>
        </w:tc>
        <w:tc>
          <w:tcPr>
            <w:tcW w:w="3206" w:type="dxa"/>
            <w:tcMar/>
          </w:tcPr>
          <w:p w:rsidR="00E941FA" w:rsidP="691C325F" w:rsidRDefault="005F2867" w14:paraId="4634F696" w14:textId="7E7A6192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624CCC22">
              <w:rPr>
                <w:rFonts w:ascii="Aptos" w:hAnsi="Aptos" w:eastAsia="Aptos" w:cs="Aptos"/>
              </w:rPr>
              <w:t>Legge til bydelslagene som ansvarlige for punkt 3.7</w:t>
            </w:r>
          </w:p>
        </w:tc>
        <w:tc>
          <w:tcPr>
            <w:tcW w:w="2598" w:type="dxa"/>
            <w:tcMar/>
          </w:tcPr>
          <w:p w:rsidR="00E941FA" w:rsidP="691C325F" w:rsidRDefault="00E941FA" w14:paraId="78E4A73D" w14:textId="1B55D0AC">
            <w:pPr>
              <w:pStyle w:val="Normal"/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5BD71E2C">
              <w:rPr>
                <w:rFonts w:ascii="Aptos" w:hAnsi="Aptos" w:eastAsia="Aptos" w:cs="Aptos"/>
              </w:rPr>
              <w:t>Følger av gjeldende struktur.</w:t>
            </w:r>
            <w:r w:rsidRPr="691C325F" w:rsidR="259583FD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713A86E1" w:rsidP="691C325F" w:rsidRDefault="713A86E1" w14:paraId="15B9AC63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713A86E1">
              <w:rPr>
                <w:rFonts w:ascii="Aptos" w:hAnsi="Aptos" w:eastAsia="Aptos" w:cs="Aptos"/>
              </w:rPr>
              <w:t>Innstilt vedtatt</w:t>
            </w:r>
          </w:p>
          <w:p w:rsidR="691C325F" w:rsidP="691C325F" w:rsidRDefault="691C325F" w14:paraId="2BB3B4BC" w14:textId="0B71B0DA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00352F35" w:rsidTr="4E6CFC83" w14:paraId="54B96862" w14:textId="77777777">
        <w:trPr>
          <w:trHeight w:val="300"/>
        </w:trPr>
        <w:tc>
          <w:tcPr>
            <w:tcW w:w="785" w:type="dxa"/>
            <w:tcMar/>
          </w:tcPr>
          <w:p w:rsidR="00352F35" w:rsidP="691C325F" w:rsidRDefault="008A4C05" w14:paraId="0C044202" w14:textId="1709974F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5255D521">
              <w:rPr>
                <w:rFonts w:ascii="Aptos" w:hAnsi="Aptos" w:eastAsia="Aptos" w:cs="Aptos"/>
              </w:rPr>
              <w:t>155</w:t>
            </w:r>
          </w:p>
        </w:tc>
        <w:tc>
          <w:tcPr>
            <w:tcW w:w="3206" w:type="dxa"/>
            <w:tcMar/>
          </w:tcPr>
          <w:p w:rsidRPr="008A4C05" w:rsidR="00352F35" w:rsidP="691C325F" w:rsidRDefault="008A4C05" w14:paraId="1A64F183" w14:textId="182EA9D7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5255D521">
              <w:rPr>
                <w:rFonts w:ascii="Aptos" w:hAnsi="Aptos" w:eastAsia="Aptos" w:cs="Aptos"/>
              </w:rPr>
              <w:t xml:space="preserve">Legge til </w:t>
            </w:r>
            <w:r w:rsidRPr="691C325F" w:rsidR="5255D521">
              <w:rPr>
                <w:rFonts w:ascii="Aptos" w:hAnsi="Aptos" w:eastAsia="Aptos" w:cs="Aptos"/>
                <w:i w:val="1"/>
                <w:iCs w:val="1"/>
              </w:rPr>
              <w:t>og andre medlemmer</w:t>
            </w:r>
            <w:r w:rsidRPr="691C325F" w:rsidR="5255D521">
              <w:rPr>
                <w:rFonts w:ascii="Aptos" w:hAnsi="Aptos" w:eastAsia="Aptos" w:cs="Aptos"/>
                <w:i w:val="1"/>
                <w:iCs w:val="1"/>
              </w:rPr>
              <w:t xml:space="preserve"> </w:t>
            </w:r>
            <w:r w:rsidRPr="691C325F" w:rsidR="5255D521">
              <w:rPr>
                <w:rFonts w:ascii="Aptos" w:hAnsi="Aptos" w:eastAsia="Aptos" w:cs="Aptos"/>
              </w:rPr>
              <w:t>på slutten av e og stryke c.</w:t>
            </w:r>
          </w:p>
        </w:tc>
        <w:tc>
          <w:tcPr>
            <w:tcW w:w="2598" w:type="dxa"/>
            <w:tcMar/>
          </w:tcPr>
          <w:p w:rsidR="00352F35" w:rsidP="691C325F" w:rsidRDefault="008A4C05" w14:paraId="2D91FD91" w14:textId="6E9C9C78">
            <w:pPr>
              <w:pStyle w:val="Normal"/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5255D521">
              <w:rPr>
                <w:rFonts w:ascii="Aptos" w:hAnsi="Aptos" w:eastAsia="Aptos" w:cs="Aptos"/>
              </w:rPr>
              <w:t>Stort overlapp</w:t>
            </w:r>
            <w:r w:rsidRPr="691C325F" w:rsidR="5255D521">
              <w:rPr>
                <w:rFonts w:ascii="Aptos" w:hAnsi="Aptos" w:eastAsia="Aptos" w:cs="Aptos"/>
              </w:rPr>
              <w:t xml:space="preserve"> mellom målene.</w:t>
            </w:r>
            <w:r w:rsidRPr="691C325F" w:rsidR="43705A2D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07FD190E" w:rsidP="691C325F" w:rsidRDefault="07FD190E" w14:paraId="480725AC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07FD190E">
              <w:rPr>
                <w:rFonts w:ascii="Aptos" w:hAnsi="Aptos" w:eastAsia="Aptos" w:cs="Aptos"/>
              </w:rPr>
              <w:t>Innstilt vedtatt</w:t>
            </w:r>
          </w:p>
          <w:p w:rsidR="691C325F" w:rsidP="691C325F" w:rsidRDefault="691C325F" w14:paraId="4DEE5AF6" w14:textId="397D5003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007603F4" w:rsidTr="4E6CFC83" w14:paraId="673E224B" w14:textId="77777777">
        <w:trPr>
          <w:trHeight w:val="300"/>
        </w:trPr>
        <w:tc>
          <w:tcPr>
            <w:tcW w:w="785" w:type="dxa"/>
            <w:tcMar/>
          </w:tcPr>
          <w:p w:rsidR="007603F4" w:rsidP="691C325F" w:rsidRDefault="007603F4" w14:paraId="26AF0DB5" w14:textId="58777B57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228C4CA1">
              <w:rPr>
                <w:rFonts w:ascii="Aptos" w:hAnsi="Aptos" w:eastAsia="Aptos" w:cs="Aptos"/>
              </w:rPr>
              <w:t>18</w:t>
            </w:r>
            <w:r w:rsidRPr="691C325F" w:rsidR="4A018E1B">
              <w:rPr>
                <w:rFonts w:ascii="Aptos" w:hAnsi="Aptos" w:eastAsia="Aptos" w:cs="Aptos"/>
              </w:rPr>
              <w:t>3</w:t>
            </w:r>
          </w:p>
        </w:tc>
        <w:tc>
          <w:tcPr>
            <w:tcW w:w="3206" w:type="dxa"/>
            <w:tcMar/>
          </w:tcPr>
          <w:p w:rsidR="007603F4" w:rsidP="691C325F" w:rsidRDefault="007603F4" w14:paraId="24ADB12C" w14:textId="4F1A9AE8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0F06D971">
              <w:rPr>
                <w:rFonts w:ascii="Aptos" w:hAnsi="Aptos" w:eastAsia="Aptos" w:cs="Aptos"/>
              </w:rPr>
              <w:t xml:space="preserve">Legge til bydelslagene som ansvarlige for punkt </w:t>
            </w:r>
            <w:r w:rsidRPr="691C325F" w:rsidR="0F06D971">
              <w:rPr>
                <w:rFonts w:ascii="Aptos" w:hAnsi="Aptos" w:eastAsia="Aptos" w:cs="Aptos"/>
              </w:rPr>
              <w:t>5.</w:t>
            </w:r>
            <w:r w:rsidRPr="691C325F" w:rsidR="0F06D971">
              <w:rPr>
                <w:rFonts w:ascii="Aptos" w:hAnsi="Aptos" w:eastAsia="Aptos" w:cs="Aptos"/>
              </w:rPr>
              <w:t>3</w:t>
            </w:r>
            <w:r w:rsidRPr="691C325F" w:rsidR="0F06D971">
              <w:rPr>
                <w:rFonts w:ascii="Aptos" w:hAnsi="Aptos" w:eastAsia="Aptos" w:cs="Aptos"/>
              </w:rPr>
              <w:t>.</w:t>
            </w:r>
          </w:p>
        </w:tc>
        <w:tc>
          <w:tcPr>
            <w:tcW w:w="2598" w:type="dxa"/>
            <w:tcMar/>
          </w:tcPr>
          <w:p w:rsidR="007603F4" w:rsidP="691C325F" w:rsidRDefault="007603F4" w14:paraId="3672A559" w14:textId="585AA57A">
            <w:pPr>
              <w:pStyle w:val="Normal"/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1B753FE7">
              <w:rPr>
                <w:rFonts w:ascii="Aptos" w:hAnsi="Aptos" w:eastAsia="Aptos" w:cs="Aptos"/>
              </w:rPr>
              <w:t>Bydelslagene</w:t>
            </w:r>
            <w:r w:rsidRPr="691C325F" w:rsidR="1B753FE7">
              <w:rPr>
                <w:rFonts w:ascii="Aptos" w:hAnsi="Aptos" w:eastAsia="Aptos" w:cs="Aptos"/>
              </w:rPr>
              <w:t xml:space="preserve"> er ansvarlige for en del arrangementer.</w:t>
            </w:r>
            <w:r w:rsidRPr="691C325F" w:rsidR="1345E185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05CB6FDF" w:rsidP="691C325F" w:rsidRDefault="05CB6FDF" w14:paraId="1BD97798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05CB6FDF">
              <w:rPr>
                <w:rFonts w:ascii="Aptos" w:hAnsi="Aptos" w:eastAsia="Aptos" w:cs="Aptos"/>
              </w:rPr>
              <w:t>Innstilt vedtatt</w:t>
            </w:r>
          </w:p>
          <w:p w:rsidR="691C325F" w:rsidP="691C325F" w:rsidRDefault="691C325F" w14:paraId="11B66610" w14:textId="66C35683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007603F4" w:rsidTr="4E6CFC83" w14:paraId="62BD6FA4" w14:textId="77777777">
        <w:trPr>
          <w:trHeight w:val="300"/>
        </w:trPr>
        <w:tc>
          <w:tcPr>
            <w:tcW w:w="785" w:type="dxa"/>
            <w:tcMar/>
          </w:tcPr>
          <w:p w:rsidR="007603F4" w:rsidP="691C325F" w:rsidRDefault="008C3A5E" w14:paraId="2852B628" w14:textId="4203636C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20CD0FF3">
              <w:rPr>
                <w:rFonts w:ascii="Aptos" w:hAnsi="Aptos" w:eastAsia="Aptos" w:cs="Aptos"/>
              </w:rPr>
              <w:t>18</w:t>
            </w:r>
            <w:r w:rsidRPr="691C325F" w:rsidR="54A19E95">
              <w:rPr>
                <w:rFonts w:ascii="Aptos" w:hAnsi="Aptos" w:eastAsia="Aptos" w:cs="Aptos"/>
              </w:rPr>
              <w:t>3</w:t>
            </w:r>
          </w:p>
        </w:tc>
        <w:tc>
          <w:tcPr>
            <w:tcW w:w="3206" w:type="dxa"/>
            <w:tcMar/>
          </w:tcPr>
          <w:p w:rsidR="007603F4" w:rsidP="691C325F" w:rsidRDefault="008C3A5E" w14:paraId="0822E67D" w14:textId="4FAE5DF9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28E49142">
              <w:rPr>
                <w:rFonts w:ascii="Aptos" w:hAnsi="Aptos" w:eastAsia="Aptos" w:cs="Aptos"/>
              </w:rPr>
              <w:t>Stryke 5.6.</w:t>
            </w:r>
          </w:p>
        </w:tc>
        <w:tc>
          <w:tcPr>
            <w:tcW w:w="2598" w:type="dxa"/>
            <w:tcMar/>
          </w:tcPr>
          <w:p w:rsidR="007603F4" w:rsidP="691C325F" w:rsidRDefault="007603F4" w14:paraId="3DF1079A" w14:textId="493908A6">
            <w:pPr>
              <w:pStyle w:val="Normal"/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345EF35B">
              <w:rPr>
                <w:rFonts w:ascii="Aptos" w:hAnsi="Aptos" w:eastAsia="Aptos" w:cs="Aptos"/>
              </w:rPr>
              <w:t>Uklart hva “prioritere” innebærer.</w:t>
            </w:r>
            <w:r w:rsidRPr="691C325F" w:rsidR="0A72460C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59BB4D62" w:rsidP="691C325F" w:rsidRDefault="59BB4D62" w14:paraId="2B53911C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59BB4D62">
              <w:rPr>
                <w:rFonts w:ascii="Aptos" w:hAnsi="Aptos" w:eastAsia="Aptos" w:cs="Aptos"/>
              </w:rPr>
              <w:t>Innstilt vedtatt</w:t>
            </w:r>
          </w:p>
          <w:p w:rsidR="691C325F" w:rsidP="691C325F" w:rsidRDefault="691C325F" w14:paraId="1D1DE5CD" w14:textId="137E83ED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007603F4" w:rsidTr="4E6CFC83" w14:paraId="2B421789" w14:textId="77777777">
        <w:trPr>
          <w:trHeight w:val="300"/>
        </w:trPr>
        <w:tc>
          <w:tcPr>
            <w:tcW w:w="785" w:type="dxa"/>
            <w:tcMar/>
          </w:tcPr>
          <w:p w:rsidR="007603F4" w:rsidP="691C325F" w:rsidRDefault="00033287" w14:paraId="3973F91B" w14:textId="3119868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</w:rPr>
            </w:pPr>
            <w:r w:rsidRPr="691C325F" w:rsidR="2A0DA0D9">
              <w:rPr>
                <w:rFonts w:ascii="Aptos" w:hAnsi="Aptos" w:eastAsia="Aptos" w:cs="Aptos"/>
              </w:rPr>
              <w:t>200</w:t>
            </w:r>
          </w:p>
        </w:tc>
        <w:tc>
          <w:tcPr>
            <w:tcW w:w="3206" w:type="dxa"/>
            <w:tcMar/>
          </w:tcPr>
          <w:p w:rsidRPr="001C79D8" w:rsidR="007603F4" w:rsidP="691C325F" w:rsidRDefault="00033287" w14:paraId="312850D5" w14:textId="23DAB115">
            <w:pPr>
              <w:spacing w:line="240" w:lineRule="auto"/>
              <w:rPr>
                <w:rFonts w:ascii="Aptos" w:hAnsi="Aptos" w:eastAsia="Aptos" w:cs="Aptos"/>
                <w:u w:val="single"/>
              </w:rPr>
            </w:pPr>
            <w:r w:rsidRPr="691C325F" w:rsidR="43E58044">
              <w:rPr>
                <w:rFonts w:ascii="Aptos" w:hAnsi="Aptos" w:eastAsia="Aptos" w:cs="Aptos"/>
              </w:rPr>
              <w:t xml:space="preserve">Legge til </w:t>
            </w:r>
            <w:r w:rsidRPr="691C325F" w:rsidR="43E58044">
              <w:rPr>
                <w:rFonts w:ascii="Aptos" w:hAnsi="Aptos" w:eastAsia="Aptos" w:cs="Aptos"/>
              </w:rPr>
              <w:t>målet</w:t>
            </w:r>
            <w:r w:rsidRPr="691C325F" w:rsidR="2C28F209">
              <w:rPr>
                <w:rFonts w:ascii="Aptos" w:hAnsi="Aptos" w:eastAsia="Aptos" w:cs="Aptos"/>
              </w:rPr>
              <w:t xml:space="preserve"> </w:t>
            </w:r>
            <w:r w:rsidRPr="691C325F" w:rsidR="43E58044">
              <w:rPr>
                <w:rFonts w:ascii="Aptos" w:hAnsi="Aptos" w:eastAsia="Aptos" w:cs="Aptos"/>
                <w:i w:val="1"/>
                <w:iCs w:val="1"/>
              </w:rPr>
              <w:t>Øke</w:t>
            </w:r>
            <w:r w:rsidRPr="691C325F" w:rsidR="43E58044">
              <w:rPr>
                <w:rFonts w:ascii="Aptos" w:hAnsi="Aptos" w:eastAsia="Aptos" w:cs="Aptos"/>
                <w:i w:val="1"/>
                <w:iCs w:val="1"/>
              </w:rPr>
              <w:t xml:space="preserve"> oppslutningen i stortingsvalget 2025 og lokalvalget 2027, samt øke antall folkevalgte i bystyret. </w:t>
            </w:r>
            <w:r w:rsidRPr="691C325F" w:rsidR="2C28F209">
              <w:rPr>
                <w:rFonts w:ascii="Aptos" w:hAnsi="Aptos" w:eastAsia="Aptos" w:cs="Aptos"/>
              </w:rPr>
              <w:t>og stryke tiltakene 6.4 og 6.5.</w:t>
            </w:r>
          </w:p>
        </w:tc>
        <w:tc>
          <w:tcPr>
            <w:tcW w:w="2598" w:type="dxa"/>
            <w:tcMar/>
          </w:tcPr>
          <w:p w:rsidR="007603F4" w:rsidP="691C325F" w:rsidRDefault="007F6890" w14:paraId="72B1D4EA" w14:textId="4B60AB88">
            <w:pPr>
              <w:pStyle w:val="Normal"/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4658DE6D">
              <w:rPr>
                <w:rFonts w:ascii="Aptos" w:hAnsi="Aptos" w:eastAsia="Aptos" w:cs="Aptos"/>
              </w:rPr>
              <w:t>Dette er mål, ikke tiltak.</w:t>
            </w:r>
            <w:r w:rsidRPr="691C325F" w:rsidR="0ADE05C6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513DB00A" w:rsidP="691C325F" w:rsidRDefault="513DB00A" w14:paraId="5A1034E2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513DB00A">
              <w:rPr>
                <w:rFonts w:ascii="Aptos" w:hAnsi="Aptos" w:eastAsia="Aptos" w:cs="Aptos"/>
              </w:rPr>
              <w:t>Innstilt vedtatt</w:t>
            </w:r>
          </w:p>
          <w:p w:rsidR="691C325F" w:rsidP="691C325F" w:rsidRDefault="691C325F" w14:paraId="2F2F02CC" w14:textId="79CCE1D9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001A7A18" w:rsidTr="4E6CFC83" w14:paraId="3CA5A4EB" w14:textId="77777777">
        <w:trPr>
          <w:trHeight w:val="300"/>
        </w:trPr>
        <w:tc>
          <w:tcPr>
            <w:tcW w:w="785" w:type="dxa"/>
            <w:tcMar/>
          </w:tcPr>
          <w:p w:rsidR="001A7A18" w:rsidP="691C325F" w:rsidRDefault="007F6890" w14:paraId="0B8C0CD6" w14:textId="023A7F8C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4658DE6D">
              <w:rPr>
                <w:rFonts w:ascii="Aptos" w:hAnsi="Aptos" w:eastAsia="Aptos" w:cs="Aptos"/>
              </w:rPr>
              <w:t>203</w:t>
            </w:r>
          </w:p>
        </w:tc>
        <w:tc>
          <w:tcPr>
            <w:tcW w:w="3206" w:type="dxa"/>
            <w:tcMar/>
          </w:tcPr>
          <w:p w:rsidR="001A7A18" w:rsidP="691C325F" w:rsidRDefault="007F6890" w14:paraId="16D51B00" w14:textId="798EAB76">
            <w:pPr>
              <w:spacing w:line="240" w:lineRule="auto"/>
              <w:rPr>
                <w:rFonts w:ascii="Aptos" w:hAnsi="Aptos" w:eastAsia="Aptos" w:cs="Aptos"/>
              </w:rPr>
            </w:pPr>
            <w:r w:rsidRPr="691C325F" w:rsidR="4658DE6D">
              <w:rPr>
                <w:rFonts w:ascii="Aptos" w:hAnsi="Aptos" w:eastAsia="Aptos" w:cs="Aptos"/>
              </w:rPr>
              <w:t xml:space="preserve">Endre 6.7 til </w:t>
            </w:r>
            <w:r w:rsidRPr="691C325F" w:rsidR="4658DE6D">
              <w:rPr>
                <w:rFonts w:ascii="Aptos" w:hAnsi="Aptos" w:eastAsia="Aptos" w:cs="Aptos"/>
                <w:i w:val="1"/>
                <w:iCs w:val="1"/>
              </w:rPr>
              <w:t>Alle medlemmer av Bergen SV skal få tilbud om opplæring i hovedbudskapet før valgkampene i 2025 og 2027.</w:t>
            </w:r>
            <w:r w:rsidRPr="691C325F" w:rsidR="4658DE6D">
              <w:rPr>
                <w:rFonts w:ascii="Aptos" w:hAnsi="Aptos" w:eastAsia="Aptos" w:cs="Aptos"/>
              </w:rPr>
              <w:t> </w:t>
            </w:r>
          </w:p>
        </w:tc>
        <w:tc>
          <w:tcPr>
            <w:tcW w:w="2598" w:type="dxa"/>
            <w:tcMar/>
          </w:tcPr>
          <w:p w:rsidR="001A7A18" w:rsidP="691C325F" w:rsidRDefault="00C3413B" w14:paraId="08799DC1" w14:textId="24B9ECE8">
            <w:pPr>
              <w:pStyle w:val="Normal"/>
              <w:spacing w:line="240" w:lineRule="auto"/>
              <w:rPr>
                <w:rFonts w:ascii="Aptos" w:hAnsi="Aptos" w:eastAsia="Aptos" w:cs="Aptos"/>
                <w:color w:val="009032" w:themeColor="accent5" w:themeTint="FF" w:themeShade="FF"/>
              </w:rPr>
            </w:pPr>
            <w:r w:rsidRPr="691C325F" w:rsidR="5015CCF4">
              <w:rPr>
                <w:rFonts w:ascii="Aptos" w:hAnsi="Aptos" w:eastAsia="Aptos" w:cs="Aptos"/>
              </w:rPr>
              <w:t>Opplæring er et frivillig tilbud til medlemmer, ikke en obligatorisk plikt.</w:t>
            </w:r>
            <w:r w:rsidRPr="691C325F" w:rsidR="64FA7406">
              <w:rPr>
                <w:rFonts w:ascii="Aptos" w:hAnsi="Aptos" w:eastAsia="Aptos" w:cs="Aptos"/>
              </w:rPr>
              <w:t xml:space="preserve"> </w:t>
            </w:r>
          </w:p>
        </w:tc>
        <w:tc>
          <w:tcPr>
            <w:tcW w:w="2598" w:type="dxa"/>
            <w:tcMar/>
          </w:tcPr>
          <w:p w:rsidR="4C707F10" w:rsidP="691C325F" w:rsidRDefault="4C707F10" w14:paraId="06B22F84" w14:textId="35BA60FE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4C707F10">
              <w:rPr>
                <w:rFonts w:ascii="Aptos" w:hAnsi="Aptos" w:eastAsia="Aptos" w:cs="Aptos"/>
              </w:rPr>
              <w:t>Innstilt vedtatt</w:t>
            </w:r>
          </w:p>
          <w:p w:rsidR="691C325F" w:rsidP="691C325F" w:rsidRDefault="691C325F" w14:paraId="139BEA8C" w14:textId="3DDE7C26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  <w:tr w:rsidR="691C325F" w:rsidTr="4E6CFC83" w14:paraId="12CFA4FA">
        <w:trPr>
          <w:trHeight w:val="300"/>
        </w:trPr>
        <w:tc>
          <w:tcPr>
            <w:tcW w:w="785" w:type="dxa"/>
            <w:tcMar/>
          </w:tcPr>
          <w:p w:rsidR="4C707F10" w:rsidP="691C325F" w:rsidRDefault="4C707F10" w14:paraId="2B9C093B" w14:textId="54C633D9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4C707F10">
              <w:rPr>
                <w:rFonts w:ascii="Aptos" w:hAnsi="Aptos" w:eastAsia="Aptos" w:cs="Aptos"/>
              </w:rPr>
              <w:t>113</w:t>
            </w:r>
          </w:p>
        </w:tc>
        <w:tc>
          <w:tcPr>
            <w:tcW w:w="3206" w:type="dxa"/>
            <w:tcMar/>
          </w:tcPr>
          <w:p w:rsidR="4C707F10" w:rsidP="691C325F" w:rsidRDefault="4C707F10" w14:paraId="1774AD44" w14:textId="573015CD">
            <w:pPr>
              <w:pStyle w:val="Normal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2" w:themeTint="FF" w:themeShade="FF"/>
                <w:sz w:val="22"/>
                <w:szCs w:val="22"/>
                <w:lang w:val="nb-NO"/>
              </w:rPr>
            </w:pPr>
            <w:r w:rsidRPr="691C325F" w:rsidR="4C707F10">
              <w:rPr>
                <w:rFonts w:ascii="Aptos" w:hAnsi="Aptos" w:eastAsia="Aptos" w:cs="Aptos"/>
                <w:i w:val="0"/>
                <w:iCs w:val="0"/>
              </w:rPr>
              <w:t xml:space="preserve">Ny 2.13 </w:t>
            </w:r>
            <w:r w:rsidRPr="691C325F" w:rsidR="4C707F1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2" w:themeTint="FF" w:themeShade="FF"/>
                <w:sz w:val="22"/>
                <w:szCs w:val="22"/>
                <w:lang w:val="nb-NO"/>
              </w:rPr>
              <w:t>Evaluere bydelslagstrukturen og nåværende organisering av Bergen SV. Tidsrom</w:t>
            </w:r>
            <w:r w:rsidRPr="691C325F" w:rsidR="1FA3DEA5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2" w:themeTint="FF" w:themeShade="FF"/>
                <w:sz w:val="22"/>
                <w:szCs w:val="22"/>
                <w:lang w:val="nb-NO"/>
              </w:rPr>
              <w:t>,</w:t>
            </w:r>
            <w:r w:rsidRPr="691C325F" w:rsidR="4C707F1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2" w:themeTint="FF" w:themeShade="FF"/>
                <w:sz w:val="22"/>
                <w:szCs w:val="22"/>
                <w:lang w:val="nb-NO"/>
              </w:rPr>
              <w:t xml:space="preserve"> Høsten 202</w:t>
            </w:r>
            <w:r w:rsidRPr="691C325F" w:rsidR="4BB68D29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2" w:themeTint="FF" w:themeShade="FF"/>
                <w:sz w:val="22"/>
                <w:szCs w:val="22"/>
                <w:lang w:val="nb-NO"/>
              </w:rPr>
              <w:t>5; A</w:t>
            </w:r>
            <w:r w:rsidRPr="691C325F" w:rsidR="34A8BCF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2" w:themeTint="FF" w:themeShade="FF"/>
                <w:sz w:val="22"/>
                <w:szCs w:val="22"/>
                <w:lang w:val="nb-NO"/>
              </w:rPr>
              <w:t>nsvarlig, Styret.</w:t>
            </w:r>
          </w:p>
          <w:p w:rsidR="691C325F" w:rsidP="691C325F" w:rsidRDefault="691C325F" w14:paraId="2C0E8EE1" w14:textId="3531F6E2">
            <w:pPr>
              <w:pStyle w:val="Normal"/>
              <w:spacing w:line="240" w:lineRule="auto"/>
              <w:rPr>
                <w:rFonts w:ascii="Aptos" w:hAnsi="Aptos" w:eastAsia="Aptos" w:cs="Aptos"/>
                <w:i w:val="0"/>
                <w:iCs w:val="0"/>
              </w:rPr>
            </w:pPr>
          </w:p>
        </w:tc>
        <w:tc>
          <w:tcPr>
            <w:tcW w:w="2598" w:type="dxa"/>
            <w:tcMar/>
          </w:tcPr>
          <w:p w:rsidR="34A8BCF2" w:rsidP="691C325F" w:rsidRDefault="34A8BCF2" w14:paraId="3D2C029B" w14:textId="7FDB8899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34A8BCF2">
              <w:rPr>
                <w:rFonts w:ascii="Aptos" w:hAnsi="Aptos" w:eastAsia="Aptos" w:cs="Aptos"/>
              </w:rPr>
              <w:t xml:space="preserve">Det er ønskelig å evaluere bydelslagsstrukturen </w:t>
            </w:r>
            <w:r w:rsidRPr="691C325F" w:rsidR="4C4D6F60">
              <w:rPr>
                <w:rFonts w:ascii="Aptos" w:hAnsi="Aptos" w:eastAsia="Aptos" w:cs="Aptos"/>
              </w:rPr>
              <w:t>etter valgkampen 2025</w:t>
            </w:r>
          </w:p>
        </w:tc>
        <w:tc>
          <w:tcPr>
            <w:tcW w:w="2598" w:type="dxa"/>
            <w:tcMar/>
          </w:tcPr>
          <w:p w:rsidR="4C4D6F60" w:rsidP="691C325F" w:rsidRDefault="4C4D6F60" w14:paraId="41A5AE78" w14:textId="11E36BE0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691C325F" w:rsidR="4C4D6F60">
              <w:rPr>
                <w:rFonts w:ascii="Aptos" w:hAnsi="Aptos" w:eastAsia="Aptos" w:cs="Aptos"/>
              </w:rPr>
              <w:t>Innstilt vedtatt</w:t>
            </w:r>
          </w:p>
        </w:tc>
      </w:tr>
      <w:tr w:rsidR="4E6CFC83" w:rsidTr="4E6CFC83" w14:paraId="08B24FA1">
        <w:trPr>
          <w:trHeight w:val="300"/>
        </w:trPr>
        <w:tc>
          <w:tcPr>
            <w:tcW w:w="785" w:type="dxa"/>
            <w:tcMar/>
          </w:tcPr>
          <w:p w:rsidR="66F8295F" w:rsidP="4E6CFC83" w:rsidRDefault="66F8295F" w14:paraId="762A54E2" w14:textId="4C522FDA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  <w:r w:rsidRPr="4E6CFC83" w:rsidR="66F8295F">
              <w:rPr>
                <w:rFonts w:ascii="Aptos" w:hAnsi="Aptos" w:eastAsia="Aptos" w:cs="Aptos"/>
              </w:rPr>
              <w:t>120</w:t>
            </w:r>
          </w:p>
        </w:tc>
        <w:tc>
          <w:tcPr>
            <w:tcW w:w="3206" w:type="dxa"/>
            <w:tcMar/>
          </w:tcPr>
          <w:p w:rsidR="3959C3DA" w:rsidP="4E6CFC83" w:rsidRDefault="3959C3DA" w14:paraId="0BED5787" w14:textId="4C7A0BF1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nb-NO"/>
              </w:rPr>
            </w:pPr>
            <w:r w:rsidRPr="4E6CFC83" w:rsidR="3959C3D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nb-NO"/>
              </w:rPr>
              <w:t>solidaritetsorganisasjoner, organisasjoner på kulturfeltet, samt klima- og miljøorganisasjoner.</w:t>
            </w:r>
          </w:p>
        </w:tc>
        <w:tc>
          <w:tcPr>
            <w:tcW w:w="2598" w:type="dxa"/>
            <w:tcMar/>
          </w:tcPr>
          <w:p w:rsidR="4E6CFC83" w:rsidP="4E6CFC83" w:rsidRDefault="4E6CFC83" w14:paraId="70CFE865" w14:textId="2E6A1E52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  <w:tc>
          <w:tcPr>
            <w:tcW w:w="2598" w:type="dxa"/>
            <w:tcMar/>
          </w:tcPr>
          <w:p w:rsidR="4E6CFC83" w:rsidP="4E6CFC83" w:rsidRDefault="4E6CFC83" w14:paraId="39AFC527" w14:textId="54F697D2">
            <w:pPr>
              <w:pStyle w:val="Normal"/>
              <w:spacing w:line="240" w:lineRule="auto"/>
              <w:rPr>
                <w:rFonts w:ascii="Aptos" w:hAnsi="Aptos" w:eastAsia="Aptos" w:cs="Aptos"/>
              </w:rPr>
            </w:pPr>
          </w:p>
        </w:tc>
      </w:tr>
    </w:tbl>
    <w:p w:rsidR="691C325F" w:rsidP="691C325F" w:rsidRDefault="691C325F" w14:paraId="6BD70D5C" w14:textId="56D79A94">
      <w:pPr>
        <w:pStyle w:val="Normal"/>
        <w:spacing w:line="240" w:lineRule="auto"/>
        <w:rPr>
          <w:rFonts w:ascii="Aptos" w:hAnsi="Aptos" w:eastAsia="Aptos" w:cs="Aptos"/>
        </w:rPr>
      </w:pPr>
    </w:p>
    <w:sectPr w:rsidRPr="004D7954" w:rsidR="00D45757" w:rsidSect="008076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8" w:right="1418" w:bottom="1418" w:left="1418" w:header="0" w:footer="283" w:gutter="0"/>
      <w:cols w:space="708"/>
      <w:docGrid w:linePitch="36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0ECA" w:rsidP="00C32355" w:rsidRDefault="00750ECA" w14:paraId="30A67BDC" w14:textId="77777777">
      <w:r>
        <w:separator/>
      </w:r>
    </w:p>
  </w:endnote>
  <w:endnote w:type="continuationSeparator" w:id="0">
    <w:p w:rsidR="00750ECA" w:rsidP="00C32355" w:rsidRDefault="00750ECA" w14:paraId="28F5C3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0000000000000000000"/>
    <w:charset w:val="EE"/>
    <w:family w:val="modern"/>
    <w:notTrueType/>
    <w:pitch w:val="variable"/>
    <w:sig w:usb0="A00000AF" w:usb1="5000206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03416" w:rsidR="00B169FD" w:rsidP="00E34372" w:rsidRDefault="00B169FD" w14:paraId="3BDA0485" w14:textId="4902182A">
    <w:pPr>
      <w:pStyle w:val="Footer"/>
      <w:rPr>
        <w:color w:val="DC0028" w:themeColor="accent2"/>
        <w:lang w:val="nn-NO"/>
      </w:rPr>
    </w:pPr>
    <w:r w:rsidRPr="009E7EFB">
      <w:rPr>
        <w:color w:val="009032" w:themeColor="accent3"/>
        <w:lang w:val="nn-NO"/>
      </w:rPr>
      <w:t>Bergen SV - Sosialistisk Venstreparti</w:t>
    </w:r>
    <w:r w:rsidR="007E0F1F">
      <w:rPr>
        <w:color w:val="DC0028" w:themeColor="accent2"/>
        <w:lang w:val="nn-NO"/>
      </w:rPr>
      <w:ptab w:alignment="right" w:relativeTo="margin" w:leader="none"/>
    </w:r>
    <w:r w:rsidRPr="00C82BC4">
      <w:rPr>
        <w:color w:val="DC0028" w:themeColor="accent2"/>
        <w:lang w:val="nn-NO"/>
      </w:rPr>
      <w:t>sv.no/bergen</w:t>
    </w:r>
  </w:p>
  <w:p w:rsidRPr="00B169FD" w:rsidR="00B169FD" w:rsidP="00E34372" w:rsidRDefault="00B169FD" w14:paraId="35EC3C75" w14:textId="4482CE75">
    <w:pPr>
      <w:pStyle w:val="Footer"/>
      <w:rPr>
        <w:color w:val="DC0028" w:themeColor="accent2"/>
      </w:rPr>
    </w:pPr>
    <w:r w:rsidRPr="00A346A3">
      <w:rPr>
        <w:color w:val="009032"/>
        <w:lang w:val="nn-NO"/>
      </w:rPr>
      <w:t>St. Jakobs</w:t>
    </w:r>
    <w:r>
      <w:rPr>
        <w:color w:val="009032"/>
        <w:lang w:val="nn-NO"/>
      </w:rPr>
      <w:t xml:space="preserve"> </w:t>
    </w:r>
    <w:r w:rsidRPr="00A346A3">
      <w:rPr>
        <w:color w:val="009032"/>
        <w:lang w:val="nn-NO"/>
      </w:rPr>
      <w:t>plass 9, 5008 BERGEN</w:t>
    </w:r>
    <w:r w:rsidR="007E0F1F">
      <w:rPr>
        <w:color w:val="009032"/>
        <w:lang w:val="nn-NO"/>
      </w:rPr>
      <w:ptab w:alignment="right" w:relativeTo="margin" w:leader="none"/>
    </w:r>
    <w:hyperlink w:history="1" r:id="rId1">
      <w:r w:rsidRPr="00117E4D" w:rsidR="007E0F1F">
        <w:rPr>
          <w:rStyle w:val="Hyperlink"/>
          <w:rFonts w:cs="Arial" w:asciiTheme="minorHAnsi" w:hAnsiTheme="minorHAnsi"/>
        </w:rPr>
        <w:t>fylkeslag/lokallag@sv.no</w:t>
      </w:r>
    </w:hyperlink>
  </w:p>
  <w:p w:rsidRPr="00B169FD" w:rsidR="00B169FD" w:rsidP="00E34372" w:rsidRDefault="007E0F1F" w14:paraId="3D256815" w14:textId="103C5B98">
    <w:pPr>
      <w:pStyle w:val="Footer"/>
      <w:rPr>
        <w:color w:val="DC0028" w:themeColor="accent2"/>
      </w:rPr>
    </w:pPr>
    <w:r>
      <w:rPr>
        <w:color w:val="DC0028" w:themeColor="accent2"/>
        <w:lang w:val="nn-NO"/>
      </w:rPr>
      <w:ptab w:alignment="right" w:relativeTo="margin" w:leader="none"/>
    </w:r>
    <w:r w:rsidRPr="00B169FD" w:rsidR="00B169FD">
      <w:rPr>
        <w:color w:val="DC0028" w:themeColor="accent2"/>
        <w:lang w:val="nn-NO"/>
      </w:rPr>
      <w:fldChar w:fldCharType="begin"/>
    </w:r>
    <w:r w:rsidRPr="00B169FD" w:rsidR="00B169FD">
      <w:rPr>
        <w:color w:val="DC0028" w:themeColor="accent2"/>
        <w:lang w:val="nn-NO"/>
      </w:rPr>
      <w:instrText xml:space="preserve"> PAGE   \* MERGEFORMAT </w:instrText>
    </w:r>
    <w:r w:rsidRPr="00B169FD" w:rsidR="00B169FD">
      <w:rPr>
        <w:color w:val="DC0028" w:themeColor="accent2"/>
        <w:lang w:val="nn-NO"/>
      </w:rPr>
      <w:fldChar w:fldCharType="separate"/>
    </w:r>
    <w:r w:rsidRPr="00B169FD" w:rsidR="00B169FD">
      <w:rPr>
        <w:color w:val="DC0028" w:themeColor="accent2"/>
        <w:lang w:val="nn-NO"/>
      </w:rPr>
      <w:t>3</w:t>
    </w:r>
    <w:r w:rsidRPr="00B169FD" w:rsidR="00B169FD">
      <w:rPr>
        <w:color w:val="DC0028" w:themeColor="accent2"/>
        <w:lang w:val="nn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169FD" w:rsidR="006D4A3E" w:rsidP="691C325F" w:rsidRDefault="00BD5EE3" w14:paraId="250C4528" w14:textId="24FC7951">
    <w:pPr>
      <w:pStyle w:val="Footer"/>
      <w:rPr>
        <w:color w:val="009032" w:themeColor="accent3"/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D5EE3" w:rsidR="008817B4" w:rsidP="691C325F" w:rsidRDefault="00BD5EE3" w14:paraId="36F7DE5F" w14:textId="4019BF0A">
    <w:pPr>
      <w:pStyle w:val="Footer"/>
      <w:rPr>
        <w:rFonts w:ascii="Calibri" w:hAnsi="Calibri" w:asciiTheme="minorAscii" w:hAnsiTheme="minorAscii"/>
        <w:color w:val="BE0C25"/>
      </w:rPr>
    </w:pPr>
    <w:r w:rsidR="007E0F1F">
      <w:rPr>
        <w:color w:val="009032" w:themeColor="accent3"/>
        <w:lang w:val="nn-NO"/>
      </w:rPr>
      <w:ptab w:alignment="center" w:relativeTo="margin" w:leader="none"/>
    </w:r>
    <w:r w:rsidR="007E0F1F">
      <w:rPr>
        <w:color w:val="DC0028" w:themeColor="accent2"/>
        <w:lang w:val="nn-NO"/>
      </w:rPr>
      <w:ptab w:alignment="right" w:relativeTo="margin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0ECA" w:rsidP="00C32355" w:rsidRDefault="00750ECA" w14:paraId="1C78AA40" w14:textId="77777777">
      <w:r>
        <w:separator/>
      </w:r>
    </w:p>
  </w:footnote>
  <w:footnote w:type="continuationSeparator" w:id="0">
    <w:p w:rsidR="00750ECA" w:rsidP="00C32355" w:rsidRDefault="00750ECA" w14:paraId="0868C2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A06F1" w:rsidP="691C325F" w:rsidRDefault="009A06F1" w14:paraId="406C17D0" w14:textId="028D58A8">
    <w:pPr>
      <w:pStyle w:val="Header"/>
      <w:rPr>
        <w:rFonts w:ascii="Aptos" w:hAnsi="Aptos" w:eastAsia="Aptos" w:cs="Aptos"/>
        <w:b w:val="1"/>
        <w:bCs w:val="1"/>
        <w:i w:val="0"/>
        <w:iCs w:val="0"/>
        <w:caps w:val="0"/>
        <w:smallCaps w:val="0"/>
        <w:strike w:val="0"/>
        <w:dstrike w:val="0"/>
        <w:noProof w:val="0"/>
        <w:color w:val="000000" w:themeColor="text2" w:themeTint="FF" w:themeShade="FF"/>
        <w:sz w:val="24"/>
        <w:szCs w:val="24"/>
        <w:u w:val="none"/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3660DF" w:rsidR="006D4A3E" w:rsidP="691C325F" w:rsidRDefault="006074D0" w14:paraId="752F5133" w14:textId="54411FB0">
    <w:pPr>
      <w:pStyle w:val="Header"/>
      <w:rPr>
        <w:rFonts w:ascii="Aptos" w:hAnsi="Aptos" w:eastAsia="Aptos" w:cs="Aptos"/>
        <w:color w:val="FF0000"/>
      </w:rPr>
    </w:pPr>
    <w:r w:rsidRPr="691C325F" w:rsidR="691C325F">
      <w:rPr>
        <w:rFonts w:ascii="Aptos" w:hAnsi="Aptos" w:eastAsia="Aptos" w:cs="Aptos"/>
        <w:color w:val="FF0000"/>
      </w:rPr>
      <w:t>Årsmøte Bergen Sosialistisk Venstreparti 25. Januar 2025</w:t>
    </w:r>
    <w:r>
      <w:br/>
    </w:r>
    <w:r w:rsidRPr="691C325F" w:rsidR="691C325F">
      <w:rPr>
        <w:rFonts w:ascii="Aptos" w:hAnsi="Aptos" w:eastAsia="Aptos" w:cs="Aptos"/>
        <w:color w:val="FF0000"/>
      </w:rPr>
      <w:t>Sak 5: Arbeidsplan</w:t>
    </w:r>
  </w:p>
  <w:p w:rsidRPr="003660DF" w:rsidR="006D4A3E" w:rsidP="691C325F" w:rsidRDefault="006074D0" w14:paraId="5A0206EC" w14:textId="0D52A899">
    <w:pPr>
      <w:pStyle w:val="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B1EB4" w:rsidR="009B5118" w:rsidP="691C325F" w:rsidRDefault="0026602F" w14:paraId="153CB1FB" w14:textId="54411FB0">
    <w:pPr>
      <w:pStyle w:val="Header"/>
      <w:rPr>
        <w:rFonts w:ascii="Aptos" w:hAnsi="Aptos" w:eastAsia="Aptos" w:cs="Aptos"/>
        <w:color w:val="FF0000"/>
      </w:rPr>
    </w:pPr>
    <w:r w:rsidRPr="691C325F" w:rsidR="691C325F">
      <w:rPr>
        <w:rFonts w:ascii="Aptos" w:hAnsi="Aptos" w:eastAsia="Aptos" w:cs="Aptos"/>
        <w:color w:val="FF0000"/>
      </w:rPr>
      <w:t>Årsmøte Bergen Sosialistisk Venstreparti 25. Januar 2025</w:t>
    </w:r>
    <w:r>
      <w:br/>
    </w:r>
    <w:r w:rsidRPr="691C325F" w:rsidR="691C325F">
      <w:rPr>
        <w:rFonts w:ascii="Aptos" w:hAnsi="Aptos" w:eastAsia="Aptos" w:cs="Aptos"/>
        <w:color w:val="FF0000"/>
      </w:rPr>
      <w:t>Sak 5: Arbeidsplan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395"/>
    <w:multiLevelType w:val="multilevel"/>
    <w:tmpl w:val="F1226FE2"/>
    <w:lvl w:ilvl="0">
      <w:start w:val="1"/>
      <w:numFmt w:val="decimal"/>
      <w:pStyle w:val="Saksoverskrift1"/>
      <w:lvlText w:val="Sak %1: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aksoverskrift2"/>
      <w:lvlText w:val="Sak %1%2: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4C0F16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4" w15:restartNumberingAfterBreak="0">
    <w:nsid w:val="2C987FBF"/>
    <w:multiLevelType w:val="multilevel"/>
    <w:tmpl w:val="2BE68534"/>
    <w:lvl w:ilvl="0">
      <w:start w:val="1"/>
      <w:numFmt w:val="decimal"/>
      <w:lvlText w:val="Sak %1: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Sak 1%2: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58E1C34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EED6D84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9D1F53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775515">
    <w:abstractNumId w:val="8"/>
  </w:num>
  <w:num w:numId="2" w16cid:durableId="1671904724">
    <w:abstractNumId w:val="1"/>
  </w:num>
  <w:num w:numId="3" w16cid:durableId="1161196650">
    <w:abstractNumId w:val="12"/>
  </w:num>
  <w:num w:numId="4" w16cid:durableId="1055083471">
    <w:abstractNumId w:val="3"/>
  </w:num>
  <w:num w:numId="5" w16cid:durableId="1392659571">
    <w:abstractNumId w:val="3"/>
  </w:num>
  <w:num w:numId="6" w16cid:durableId="737023798">
    <w:abstractNumId w:val="5"/>
  </w:num>
  <w:num w:numId="7" w16cid:durableId="1870951211">
    <w:abstractNumId w:val="5"/>
  </w:num>
  <w:num w:numId="8" w16cid:durableId="1522016257">
    <w:abstractNumId w:val="10"/>
  </w:num>
  <w:num w:numId="9" w16cid:durableId="1203249368">
    <w:abstractNumId w:val="9"/>
  </w:num>
  <w:num w:numId="10" w16cid:durableId="1278369601">
    <w:abstractNumId w:val="9"/>
  </w:num>
  <w:num w:numId="11" w16cid:durableId="1177691725">
    <w:abstractNumId w:val="6"/>
  </w:num>
  <w:num w:numId="12" w16cid:durableId="21516589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81901982">
    <w:abstractNumId w:val="2"/>
  </w:num>
  <w:num w:numId="14" w16cid:durableId="838077397">
    <w:abstractNumId w:val="13"/>
  </w:num>
  <w:num w:numId="15" w16cid:durableId="867648602">
    <w:abstractNumId w:val="7"/>
  </w:num>
  <w:num w:numId="16" w16cid:durableId="1217012091">
    <w:abstractNumId w:val="11"/>
  </w:num>
  <w:num w:numId="17" w16cid:durableId="628433494">
    <w:abstractNumId w:val="4"/>
  </w:num>
  <w:num w:numId="18" w16cid:durableId="614019263">
    <w:abstractNumId w:val="0"/>
  </w:num>
  <w:num w:numId="19" w16cid:durableId="18664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9"/>
  <w:hyphenationZone w:val="425"/>
  <w:evenAndOddHeaders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F9"/>
    <w:rsid w:val="00011332"/>
    <w:rsid w:val="000264A3"/>
    <w:rsid w:val="000327C3"/>
    <w:rsid w:val="00033287"/>
    <w:rsid w:val="00057AC7"/>
    <w:rsid w:val="000815D0"/>
    <w:rsid w:val="00085A02"/>
    <w:rsid w:val="00097214"/>
    <w:rsid w:val="000B3685"/>
    <w:rsid w:val="000B4071"/>
    <w:rsid w:val="000B4FA0"/>
    <w:rsid w:val="000F6901"/>
    <w:rsid w:val="0013400A"/>
    <w:rsid w:val="00150B63"/>
    <w:rsid w:val="00151475"/>
    <w:rsid w:val="0015443D"/>
    <w:rsid w:val="00170E19"/>
    <w:rsid w:val="00181CD7"/>
    <w:rsid w:val="001A4139"/>
    <w:rsid w:val="001A7A18"/>
    <w:rsid w:val="001B6481"/>
    <w:rsid w:val="001C716F"/>
    <w:rsid w:val="001C79D8"/>
    <w:rsid w:val="001D5961"/>
    <w:rsid w:val="001F7AF9"/>
    <w:rsid w:val="00207251"/>
    <w:rsid w:val="00217F3D"/>
    <w:rsid w:val="00237364"/>
    <w:rsid w:val="00262D7B"/>
    <w:rsid w:val="0026602F"/>
    <w:rsid w:val="00284D6A"/>
    <w:rsid w:val="002A1803"/>
    <w:rsid w:val="002C1E5E"/>
    <w:rsid w:val="002C5000"/>
    <w:rsid w:val="002D22A0"/>
    <w:rsid w:val="002F1EE2"/>
    <w:rsid w:val="00306619"/>
    <w:rsid w:val="00310C46"/>
    <w:rsid w:val="00352F35"/>
    <w:rsid w:val="00355452"/>
    <w:rsid w:val="003660DF"/>
    <w:rsid w:val="003A066F"/>
    <w:rsid w:val="003C096F"/>
    <w:rsid w:val="003D0C63"/>
    <w:rsid w:val="003E6B9A"/>
    <w:rsid w:val="003E6D40"/>
    <w:rsid w:val="00427DE0"/>
    <w:rsid w:val="00453949"/>
    <w:rsid w:val="00453FE8"/>
    <w:rsid w:val="00457E2D"/>
    <w:rsid w:val="004609C8"/>
    <w:rsid w:val="004872F6"/>
    <w:rsid w:val="00492EF6"/>
    <w:rsid w:val="004A378C"/>
    <w:rsid w:val="004C5082"/>
    <w:rsid w:val="004C723E"/>
    <w:rsid w:val="004D30B4"/>
    <w:rsid w:val="004D4156"/>
    <w:rsid w:val="004D4797"/>
    <w:rsid w:val="004D7954"/>
    <w:rsid w:val="004E070A"/>
    <w:rsid w:val="004F4845"/>
    <w:rsid w:val="0051232A"/>
    <w:rsid w:val="005810C6"/>
    <w:rsid w:val="00584393"/>
    <w:rsid w:val="005877C4"/>
    <w:rsid w:val="00591F56"/>
    <w:rsid w:val="005A308B"/>
    <w:rsid w:val="005A610B"/>
    <w:rsid w:val="005B0AE1"/>
    <w:rsid w:val="005E6CE8"/>
    <w:rsid w:val="005F2867"/>
    <w:rsid w:val="006074D0"/>
    <w:rsid w:val="00623A92"/>
    <w:rsid w:val="0063496F"/>
    <w:rsid w:val="00635BC7"/>
    <w:rsid w:val="00641EEA"/>
    <w:rsid w:val="00685194"/>
    <w:rsid w:val="00695BA3"/>
    <w:rsid w:val="006B5254"/>
    <w:rsid w:val="006D2A1C"/>
    <w:rsid w:val="006D4A3E"/>
    <w:rsid w:val="006E3BB9"/>
    <w:rsid w:val="00750ECA"/>
    <w:rsid w:val="007603F4"/>
    <w:rsid w:val="00776F55"/>
    <w:rsid w:val="007863CB"/>
    <w:rsid w:val="007A3A8F"/>
    <w:rsid w:val="007B1012"/>
    <w:rsid w:val="007B66C8"/>
    <w:rsid w:val="007B6C80"/>
    <w:rsid w:val="007E0F1F"/>
    <w:rsid w:val="007F6890"/>
    <w:rsid w:val="00803416"/>
    <w:rsid w:val="00807630"/>
    <w:rsid w:val="008136C4"/>
    <w:rsid w:val="008216BC"/>
    <w:rsid w:val="00822CEE"/>
    <w:rsid w:val="008456CB"/>
    <w:rsid w:val="008556FF"/>
    <w:rsid w:val="0085648E"/>
    <w:rsid w:val="0087148B"/>
    <w:rsid w:val="008719E9"/>
    <w:rsid w:val="008817B4"/>
    <w:rsid w:val="0089784D"/>
    <w:rsid w:val="008A13C4"/>
    <w:rsid w:val="008A4C05"/>
    <w:rsid w:val="008C3A5E"/>
    <w:rsid w:val="0090087B"/>
    <w:rsid w:val="009073AF"/>
    <w:rsid w:val="00921C2B"/>
    <w:rsid w:val="00950C73"/>
    <w:rsid w:val="009600EC"/>
    <w:rsid w:val="00965AAD"/>
    <w:rsid w:val="00967793"/>
    <w:rsid w:val="00981A7B"/>
    <w:rsid w:val="00992DC3"/>
    <w:rsid w:val="009A06F1"/>
    <w:rsid w:val="009A36B2"/>
    <w:rsid w:val="009B5118"/>
    <w:rsid w:val="009B69B5"/>
    <w:rsid w:val="009E7EFB"/>
    <w:rsid w:val="00A17D89"/>
    <w:rsid w:val="00A218D1"/>
    <w:rsid w:val="00A23263"/>
    <w:rsid w:val="00A25D84"/>
    <w:rsid w:val="00A54385"/>
    <w:rsid w:val="00A75A6B"/>
    <w:rsid w:val="00A83148"/>
    <w:rsid w:val="00A901C2"/>
    <w:rsid w:val="00A94FDC"/>
    <w:rsid w:val="00AA0243"/>
    <w:rsid w:val="00AA04D2"/>
    <w:rsid w:val="00AB1EB4"/>
    <w:rsid w:val="00AD7872"/>
    <w:rsid w:val="00AF09B2"/>
    <w:rsid w:val="00AF22D5"/>
    <w:rsid w:val="00B169FD"/>
    <w:rsid w:val="00B17880"/>
    <w:rsid w:val="00B55D29"/>
    <w:rsid w:val="00B84903"/>
    <w:rsid w:val="00B93C67"/>
    <w:rsid w:val="00BA4AD7"/>
    <w:rsid w:val="00BA5B04"/>
    <w:rsid w:val="00BC1A1B"/>
    <w:rsid w:val="00BD5EE3"/>
    <w:rsid w:val="00BE030B"/>
    <w:rsid w:val="00BF4776"/>
    <w:rsid w:val="00BF7291"/>
    <w:rsid w:val="00C30E3C"/>
    <w:rsid w:val="00C32355"/>
    <w:rsid w:val="00C3413B"/>
    <w:rsid w:val="00C35250"/>
    <w:rsid w:val="00C82BC4"/>
    <w:rsid w:val="00C85453"/>
    <w:rsid w:val="00C90F01"/>
    <w:rsid w:val="00CC4611"/>
    <w:rsid w:val="00CF00D8"/>
    <w:rsid w:val="00CF2A94"/>
    <w:rsid w:val="00CF2F59"/>
    <w:rsid w:val="00D04A31"/>
    <w:rsid w:val="00D14722"/>
    <w:rsid w:val="00D454FC"/>
    <w:rsid w:val="00D45757"/>
    <w:rsid w:val="00D674D1"/>
    <w:rsid w:val="00D72F9C"/>
    <w:rsid w:val="00D8308C"/>
    <w:rsid w:val="00DD40CD"/>
    <w:rsid w:val="00DD5CFF"/>
    <w:rsid w:val="00DD6007"/>
    <w:rsid w:val="00E34372"/>
    <w:rsid w:val="00E6066E"/>
    <w:rsid w:val="00E70344"/>
    <w:rsid w:val="00E941FA"/>
    <w:rsid w:val="00EA1EE5"/>
    <w:rsid w:val="00EB508A"/>
    <w:rsid w:val="00ED0F3E"/>
    <w:rsid w:val="00F37ABB"/>
    <w:rsid w:val="00F921CF"/>
    <w:rsid w:val="00FA2871"/>
    <w:rsid w:val="00FD5D2D"/>
    <w:rsid w:val="00FD662A"/>
    <w:rsid w:val="00FE5A97"/>
    <w:rsid w:val="00FF6B84"/>
    <w:rsid w:val="00FF6B9D"/>
    <w:rsid w:val="01C33281"/>
    <w:rsid w:val="057CBDA5"/>
    <w:rsid w:val="05CB6FDF"/>
    <w:rsid w:val="05EBFC7E"/>
    <w:rsid w:val="07FD190E"/>
    <w:rsid w:val="097A4CEA"/>
    <w:rsid w:val="0A18E15F"/>
    <w:rsid w:val="0A6A97D0"/>
    <w:rsid w:val="0A72460C"/>
    <w:rsid w:val="0AAC29B5"/>
    <w:rsid w:val="0ADE05C6"/>
    <w:rsid w:val="0B416912"/>
    <w:rsid w:val="0B885303"/>
    <w:rsid w:val="0C37775B"/>
    <w:rsid w:val="0F06D971"/>
    <w:rsid w:val="102064AE"/>
    <w:rsid w:val="1345E185"/>
    <w:rsid w:val="13635AFE"/>
    <w:rsid w:val="1490FA98"/>
    <w:rsid w:val="14FD7E6E"/>
    <w:rsid w:val="1695896A"/>
    <w:rsid w:val="1837C829"/>
    <w:rsid w:val="18EEEA33"/>
    <w:rsid w:val="18F0C5B9"/>
    <w:rsid w:val="1988EC3E"/>
    <w:rsid w:val="1A0646F4"/>
    <w:rsid w:val="1B753FE7"/>
    <w:rsid w:val="1B84CDD0"/>
    <w:rsid w:val="1E9D2EED"/>
    <w:rsid w:val="1FA3DEA5"/>
    <w:rsid w:val="20C8EF9E"/>
    <w:rsid w:val="20CD0FF3"/>
    <w:rsid w:val="20DAC363"/>
    <w:rsid w:val="228C4CA1"/>
    <w:rsid w:val="22CE4AF3"/>
    <w:rsid w:val="22E0365E"/>
    <w:rsid w:val="247353EA"/>
    <w:rsid w:val="24842B00"/>
    <w:rsid w:val="259583FD"/>
    <w:rsid w:val="274E4DD3"/>
    <w:rsid w:val="28E49142"/>
    <w:rsid w:val="2923BA47"/>
    <w:rsid w:val="2942FCA9"/>
    <w:rsid w:val="2A0DA0D9"/>
    <w:rsid w:val="2B27402B"/>
    <w:rsid w:val="2B305FA3"/>
    <w:rsid w:val="2C28F209"/>
    <w:rsid w:val="2D0766B5"/>
    <w:rsid w:val="2DDB8D59"/>
    <w:rsid w:val="2DE50DB2"/>
    <w:rsid w:val="2E54ED1B"/>
    <w:rsid w:val="2FE8AE4A"/>
    <w:rsid w:val="30324696"/>
    <w:rsid w:val="303C3931"/>
    <w:rsid w:val="3144EAB1"/>
    <w:rsid w:val="3253C2BF"/>
    <w:rsid w:val="327CE9EE"/>
    <w:rsid w:val="345EF35B"/>
    <w:rsid w:val="34A8BCF2"/>
    <w:rsid w:val="38631611"/>
    <w:rsid w:val="3959C3DA"/>
    <w:rsid w:val="39AAE1B1"/>
    <w:rsid w:val="3BFA4AC8"/>
    <w:rsid w:val="3D76E365"/>
    <w:rsid w:val="3DB1053F"/>
    <w:rsid w:val="3E0F57A7"/>
    <w:rsid w:val="41E0552E"/>
    <w:rsid w:val="42E3238E"/>
    <w:rsid w:val="42EA0DE5"/>
    <w:rsid w:val="4337AC13"/>
    <w:rsid w:val="43705A2D"/>
    <w:rsid w:val="438D1ED5"/>
    <w:rsid w:val="43E58044"/>
    <w:rsid w:val="442C8F2B"/>
    <w:rsid w:val="4658DE6D"/>
    <w:rsid w:val="4684948D"/>
    <w:rsid w:val="4754BA2A"/>
    <w:rsid w:val="479E5580"/>
    <w:rsid w:val="488C532C"/>
    <w:rsid w:val="48BD5378"/>
    <w:rsid w:val="4A018E1B"/>
    <w:rsid w:val="4BB68D29"/>
    <w:rsid w:val="4BB82347"/>
    <w:rsid w:val="4BD8B4C1"/>
    <w:rsid w:val="4C27C30B"/>
    <w:rsid w:val="4C4D6F60"/>
    <w:rsid w:val="4C707F10"/>
    <w:rsid w:val="4C7176E2"/>
    <w:rsid w:val="4D8B5D22"/>
    <w:rsid w:val="4E6CFC83"/>
    <w:rsid w:val="4E8D6FEC"/>
    <w:rsid w:val="4F2E8B19"/>
    <w:rsid w:val="50026C63"/>
    <w:rsid w:val="5015CCF4"/>
    <w:rsid w:val="50A6C32C"/>
    <w:rsid w:val="513DB00A"/>
    <w:rsid w:val="5150B344"/>
    <w:rsid w:val="52532AB3"/>
    <w:rsid w:val="5255D521"/>
    <w:rsid w:val="528EDE9D"/>
    <w:rsid w:val="54A19E95"/>
    <w:rsid w:val="571949FF"/>
    <w:rsid w:val="589961A5"/>
    <w:rsid w:val="59BB4D62"/>
    <w:rsid w:val="5B4F18BF"/>
    <w:rsid w:val="5BD71E2C"/>
    <w:rsid w:val="5F013A7B"/>
    <w:rsid w:val="614F5871"/>
    <w:rsid w:val="624CCC22"/>
    <w:rsid w:val="632425EE"/>
    <w:rsid w:val="637859A1"/>
    <w:rsid w:val="6392416B"/>
    <w:rsid w:val="64FA7406"/>
    <w:rsid w:val="654C4FFA"/>
    <w:rsid w:val="65EB5D94"/>
    <w:rsid w:val="663B499E"/>
    <w:rsid w:val="665B559C"/>
    <w:rsid w:val="66F8295F"/>
    <w:rsid w:val="68298E3E"/>
    <w:rsid w:val="6866F6E7"/>
    <w:rsid w:val="691C325F"/>
    <w:rsid w:val="69847157"/>
    <w:rsid w:val="69E76DD9"/>
    <w:rsid w:val="6A863C54"/>
    <w:rsid w:val="6B9F275B"/>
    <w:rsid w:val="6C2B32AE"/>
    <w:rsid w:val="6CEB7FC8"/>
    <w:rsid w:val="6FF18A1D"/>
    <w:rsid w:val="70F79F85"/>
    <w:rsid w:val="713A86E1"/>
    <w:rsid w:val="71774C8E"/>
    <w:rsid w:val="73FC84E7"/>
    <w:rsid w:val="758BA3B5"/>
    <w:rsid w:val="7646EC57"/>
    <w:rsid w:val="767F916D"/>
    <w:rsid w:val="7708A5E5"/>
    <w:rsid w:val="7744A27B"/>
    <w:rsid w:val="785ED669"/>
    <w:rsid w:val="78B48CA1"/>
    <w:rsid w:val="7902CA28"/>
    <w:rsid w:val="792784E1"/>
    <w:rsid w:val="7A1E05F4"/>
    <w:rsid w:val="7E3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46EC57"/>
  <w15:docId w15:val="{F932936B-E7A5-427B-ADCB-B5659977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hAnsi="Century Schoolbook" w:eastAsiaTheme="minorEastAsia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C32355"/>
    <w:pPr>
      <w:spacing w:after="0" w:line="360" w:lineRule="auto"/>
    </w:pPr>
    <w:rPr>
      <w:rFonts w:ascii="Calibri" w:hAnsi="Calibri"/>
      <w:sz w:val="24"/>
      <w:szCs w:val="24"/>
      <w:lang w:val="nb-NO"/>
    </w:rPr>
  </w:style>
  <w:style w:type="paragraph" w:styleId="Heading1">
    <w:name w:val="heading 1"/>
    <w:basedOn w:val="Normal"/>
    <w:next w:val="Normal"/>
    <w:link w:val="Heading1Char"/>
    <w:qFormat/>
    <w:rsid w:val="00EB508A"/>
    <w:pPr>
      <w:keepNext/>
      <w:keepLines/>
      <w:spacing w:before="480"/>
      <w:outlineLvl w:val="0"/>
    </w:pPr>
    <w:rPr>
      <w:rFonts w:eastAsiaTheme="majorEastAsia" w:cstheme="majorBidi"/>
      <w:b/>
      <w:bCs/>
      <w:color w:val="DC0028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B508A"/>
    <w:pPr>
      <w:keepNext/>
      <w:keepLines/>
      <w:tabs>
        <w:tab w:val="left" w:pos="993"/>
      </w:tabs>
      <w:outlineLvl w:val="1"/>
    </w:pPr>
    <w:rPr>
      <w:rFonts w:eastAsiaTheme="majorEastAsia" w:cstheme="majorBidi"/>
      <w:b/>
      <w:bCs/>
      <w:color w:val="DC002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outlineLvl w:val="3"/>
    </w:pPr>
    <w:rPr>
      <w:rFonts w:ascii="Arial" w:hAnsi="Arial" w:eastAsia="Times New Roman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aliases w:val="Adresse og dato"/>
    <w:basedOn w:val="Normal"/>
    <w:next w:val="Normal"/>
    <w:link w:val="Heading5Char"/>
    <w:unhideWhenUsed/>
    <w:qFormat/>
    <w:rsid w:val="000B4FA0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hAnsi="Arial" w:eastAsia="Times New Roman" w:cs="Times New Roman"/>
      <w:szCs w:val="20"/>
      <w:lang w:eastAsia="nb-NO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color="DC0028" w:sz="8" w:space="4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A23263"/>
    <w:rPr>
      <w:rFonts w:ascii="Calibri" w:hAnsi="Calibri" w:eastAsiaTheme="majorEastAsia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styleId="Heading1Char" w:customStyle="1">
    <w:name w:val="Heading 1 Char"/>
    <w:basedOn w:val="DefaultParagraphFont"/>
    <w:link w:val="Heading1"/>
    <w:rsid w:val="00EB508A"/>
    <w:rPr>
      <w:rFonts w:ascii="Calibri" w:hAnsi="Calibri" w:eastAsiaTheme="majorEastAsia" w:cstheme="majorBidi"/>
      <w:b/>
      <w:bCs/>
      <w:color w:val="DC0028" w:themeColor="accent2"/>
      <w:sz w:val="32"/>
      <w:szCs w:val="28"/>
      <w:lang w:val="nb-NO"/>
    </w:rPr>
  </w:style>
  <w:style w:type="character" w:styleId="Heading2Char" w:customStyle="1">
    <w:name w:val="Heading 2 Char"/>
    <w:basedOn w:val="DefaultParagraphFont"/>
    <w:link w:val="Heading2"/>
    <w:rsid w:val="00EB508A"/>
    <w:rPr>
      <w:rFonts w:ascii="Calibri" w:hAnsi="Calibri" w:eastAsiaTheme="majorEastAsia" w:cstheme="majorBidi"/>
      <w:b/>
      <w:bCs/>
      <w:color w:val="DC0028" w:themeColor="accent1"/>
      <w:sz w:val="26"/>
      <w:szCs w:val="26"/>
      <w:lang w:val="nb-NO"/>
    </w:rPr>
  </w:style>
  <w:style w:type="character" w:styleId="Heading3Char" w:customStyle="1">
    <w:name w:val="Heading 3 Char"/>
    <w:basedOn w:val="DefaultParagraphFont"/>
    <w:link w:val="Heading3"/>
    <w:rsid w:val="003660DF"/>
    <w:rPr>
      <w:rFonts w:ascii="Calibri" w:hAnsi="Calibri" w:eastAsiaTheme="majorEastAsia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9600EC"/>
    <w:rPr>
      <w:rFonts w:ascii="GT Pressura" w:hAnsi="GT Pressura" w:eastAsiaTheme="majorEastAsi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color="DC0028" w:themeColor="accent1" w:sz="4" w:space="4"/>
      </w:pBdr>
      <w:spacing w:before="200" w:after="280"/>
      <w:ind w:left="936" w:right="936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styleId="Heading4Char" w:customStyle="1">
    <w:name w:val="Heading 4 Char"/>
    <w:basedOn w:val="DefaultParagraphFont"/>
    <w:link w:val="Heading4"/>
    <w:rsid w:val="00A218D1"/>
    <w:rPr>
      <w:rFonts w:ascii="Arial" w:hAnsi="Arial" w:eastAsia="Times New Roman" w:cs="Times New Roman"/>
      <w:b/>
      <w:color w:val="E62234"/>
      <w:sz w:val="16"/>
      <w:szCs w:val="20"/>
      <w:lang w:val="en-GB" w:eastAsia="nb-NO"/>
    </w:rPr>
  </w:style>
  <w:style w:type="character" w:styleId="Heading5Char" w:customStyle="1">
    <w:name w:val="Heading 5 Char"/>
    <w:aliases w:val="Adresse og dato Char1"/>
    <w:basedOn w:val="DefaultParagraphFont"/>
    <w:link w:val="Heading5"/>
    <w:rsid w:val="000B4FA0"/>
    <w:rPr>
      <w:rFonts w:ascii="Arial" w:hAnsi="Arial" w:eastAsia="Times New Roman" w:cs="Times New Roman"/>
      <w:szCs w:val="20"/>
      <w:lang w:val="nb-NO" w:eastAsia="nb-NO"/>
    </w:rPr>
  </w:style>
  <w:style w:type="character" w:styleId="Heading5Char1" w:customStyle="1">
    <w:name w:val="Heading 5 Char1"/>
    <w:aliases w:val="Adresse og dato Char"/>
    <w:basedOn w:val="DefaultParagraphFont"/>
    <w:semiHidden/>
    <w:rsid w:val="000B4FA0"/>
    <w:rPr>
      <w:rFonts w:asciiTheme="majorHAnsi" w:hAnsiTheme="majorHAnsi" w:eastAsiaTheme="majorEastAsia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hAnsi="Times New Roman" w:eastAsia="Times New Roman" w:cs="Times New Roman"/>
      <w:i/>
      <w:szCs w:val="20"/>
      <w:lang w:eastAsia="nb-NO"/>
    </w:rPr>
  </w:style>
  <w:style w:type="character" w:styleId="BodyTextChar" w:customStyle="1">
    <w:name w:val="Body Text Char"/>
    <w:basedOn w:val="DefaultParagraphFont"/>
    <w:link w:val="BodyText"/>
    <w:semiHidden/>
    <w:rsid w:val="000B4FA0"/>
    <w:rPr>
      <w:rFonts w:ascii="Times New Roman" w:hAnsi="Times New Roman" w:eastAsia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hAnsi="Consolas" w:eastAsia="Calibri" w:cs="Times New Roman"/>
      <w:sz w:val="21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0B4FA0"/>
    <w:rPr>
      <w:rFonts w:ascii="Consolas" w:hAnsi="Consolas" w:eastAsia="Calibri" w:cs="Times New Roman"/>
      <w:sz w:val="21"/>
      <w:szCs w:val="21"/>
      <w:lang w:val="nb-NO" w:eastAsia="en-US"/>
    </w:rPr>
  </w:style>
  <w:style w:type="paragraph" w:styleId="Standard" w:customStyle="1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hAnsi="Arial" w:eastAsia="Times New Roman" w:cs="Arial"/>
      <w:color w:val="00000A"/>
      <w:kern w:val="3"/>
      <w:szCs w:val="20"/>
      <w:lang w:eastAsia="zh-CN"/>
    </w:rPr>
  </w:style>
  <w:style w:type="paragraph" w:styleId="WW-Standard" w:customStyle="1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hAnsi="Arial" w:eastAsia="Times New Roman" w:cs="Arial"/>
      <w:szCs w:val="20"/>
      <w:lang w:eastAsia="zh-CN"/>
    </w:rPr>
  </w:style>
  <w:style w:type="character" w:styleId="apple-converted-space" w:customStyle="1">
    <w:name w:val="apple-converted-space"/>
    <w:rsid w:val="000B4FA0"/>
  </w:style>
  <w:style w:type="numbering" w:styleId="WWNum2" w:customStyle="1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03416"/>
    <w:rPr>
      <w:color w:val="605E5C"/>
      <w:shd w:val="clear" w:color="auto" w:fill="E1DFDD"/>
    </w:rPr>
  </w:style>
  <w:style w:type="paragraph" w:styleId="Saksoverskrift1" w:customStyle="1">
    <w:name w:val="Saksoverskrift 1"/>
    <w:basedOn w:val="Heading2"/>
    <w:next w:val="Normal"/>
    <w:rsid w:val="00D45757"/>
    <w:pPr>
      <w:numPr>
        <w:numId w:val="18"/>
      </w:numPr>
      <w:ind w:left="357" w:hanging="357"/>
      <w:contextualSpacing/>
    </w:pPr>
  </w:style>
  <w:style w:type="paragraph" w:styleId="Saksoverskrift2" w:customStyle="1">
    <w:name w:val="Saksoverskrift 2"/>
    <w:basedOn w:val="Normal"/>
    <w:next w:val="Normal"/>
    <w:rsid w:val="00D45757"/>
    <w:pPr>
      <w:numPr>
        <w:ilvl w:val="1"/>
        <w:numId w:val="18"/>
      </w:numPr>
      <w:tabs>
        <w:tab w:val="left" w:pos="1418"/>
      </w:tabs>
      <w:ind w:left="714" w:hanging="357"/>
      <w:contextualSpacing/>
    </w:pPr>
  </w:style>
  <w:style w:type="table" w:styleId="TableGrid">
    <w:name w:val="Table Grid"/>
    <w:basedOn w:val="TableNormal"/>
    <w:uiPriority w:val="59"/>
    <w:rsid w:val="002D22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ylkeslag/lokallag@sv.no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B36FC94C200C4FB21F23B741C5ED2A" ma:contentTypeVersion="7" ma:contentTypeDescription="Opprett et nytt dokument." ma:contentTypeScope="" ma:versionID="7d9f027ccad9f6597e74192f0f32256c">
  <xsd:schema xmlns:xsd="http://www.w3.org/2001/XMLSchema" xmlns:xs="http://www.w3.org/2001/XMLSchema" xmlns:p="http://schemas.microsoft.com/office/2006/metadata/properties" xmlns:ns2="886530f5-40fc-4165-bc87-c2c3a6ff12e7" xmlns:ns3="dfa1e344-6bed-4a8f-b398-6af7ecf64051" targetNamespace="http://schemas.microsoft.com/office/2006/metadata/properties" ma:root="true" ma:fieldsID="b6ac72f979157e4343685b8af2315417" ns2:_="" ns3:_="">
    <xsd:import namespace="886530f5-40fc-4165-bc87-c2c3a6ff12e7"/>
    <xsd:import namespace="dfa1e344-6bed-4a8f-b398-6af7ecf64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ndttilstyret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530f5-40fc-4165-bc87-c2c3a6ff1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ndttilstyret" ma:index="10" nillable="true" ma:displayName="Sendt til styret" ma:default="0" ma:format="Dropdown" ma:internalName="Sendttilstyret">
      <xsd:simpleType>
        <xsd:restriction base="dms:Boolea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1e344-6bed-4a8f-b398-6af7ecf64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ttilstyret xmlns="886530f5-40fc-4165-bc87-c2c3a6ff12e7">false</Sendttilstyret>
  </documentManagement>
</p:properties>
</file>

<file path=customXml/itemProps1.xml><?xml version="1.0" encoding="utf-8"?>
<ds:datastoreItem xmlns:ds="http://schemas.openxmlformats.org/officeDocument/2006/customXml" ds:itemID="{C73EF591-3855-4218-AA93-2FF63EA27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BE163-C521-4262-8389-F0BFFD6A2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530f5-40fc-4165-bc87-c2c3a6ff12e7"/>
    <ds:schemaRef ds:uri="dfa1e344-6bed-4a8f-b398-6af7ecf64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D170C-B5D0-4903-B363-8E5823A96F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921C0D-8FC5-4A59-AC2D-234499B526DD}">
  <ds:schemaRefs>
    <ds:schemaRef ds:uri="http://schemas.microsoft.com/office/2006/metadata/properties"/>
    <ds:schemaRef ds:uri="http://schemas.microsoft.com/office/infopath/2007/PartnerControls"/>
    <ds:schemaRef ds:uri="886530f5-40fc-4165-bc87-c2c3a6ff12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Ivar Stefansson</dc:creator>
  <lastModifiedBy>Audun Syltevik</lastModifiedBy>
  <revision>43</revision>
  <lastPrinted>2017-01-11T13:50:00.0000000Z</lastPrinted>
  <dcterms:created xsi:type="dcterms:W3CDTF">2024-12-27T10:18:00.0000000Z</dcterms:created>
  <dcterms:modified xsi:type="dcterms:W3CDTF">2025-01-25T15:20:01.2139685Z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0x010100D1B36FC94C200C4FB21F23B741C5ED2A</vt:lpwstr>
  </property>
</Properties>
</file>